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789" w:rsidRPr="00FB2EFE" w:rsidRDefault="00FB7789" w:rsidP="00795CD5">
      <w:pPr>
        <w:pStyle w:val="aa"/>
        <w:rPr>
          <w:lang w:val="en-US"/>
        </w:rPr>
      </w:pPr>
      <w:bookmarkStart w:id="0" w:name="_GoBack"/>
      <w:bookmarkEnd w:id="0"/>
    </w:p>
    <w:p w:rsidR="00FB7789" w:rsidRDefault="00FB7789">
      <w:pPr>
        <w:rPr>
          <w:rFonts w:ascii="Times New Roman" w:hAnsi="Times New Roman"/>
          <w:b/>
          <w:i/>
          <w:iCs/>
        </w:rPr>
      </w:pPr>
    </w:p>
    <w:p w:rsidR="00681822" w:rsidRDefault="00681822">
      <w:pPr>
        <w:rPr>
          <w:b/>
        </w:rPr>
      </w:pPr>
    </w:p>
    <w:p w:rsidR="00FB7789" w:rsidRDefault="00FB7789">
      <w:pPr>
        <w:jc w:val="center"/>
        <w:rPr>
          <w:b/>
          <w:lang w:val="en-US"/>
        </w:rPr>
      </w:pPr>
      <w:r>
        <w:rPr>
          <w:b/>
        </w:rPr>
        <w:t>ЦЕНОВО ПРЕДЛОЖЕНИЕ</w:t>
      </w:r>
    </w:p>
    <w:p w:rsidR="00FB7789" w:rsidRDefault="00FB7789">
      <w:pPr>
        <w:jc w:val="center"/>
        <w:rPr>
          <w:b/>
          <w:lang w:val="en-US"/>
        </w:rPr>
      </w:pPr>
    </w:p>
    <w:p w:rsidR="00FB7789" w:rsidRDefault="00FB7789">
      <w:pPr>
        <w:rPr>
          <w:b/>
          <w:lang w:val="en-US"/>
        </w:rPr>
      </w:pPr>
      <w:r>
        <w:rPr>
          <w:b/>
        </w:rPr>
        <w:t xml:space="preserve">                                                  </w:t>
      </w:r>
    </w:p>
    <w:p w:rsidR="00FB7789" w:rsidRDefault="00FB7789">
      <w:pPr>
        <w:jc w:val="both"/>
      </w:pPr>
      <w:r>
        <w:t>от ..........................................................................................................................................</w:t>
      </w:r>
    </w:p>
    <w:p w:rsidR="00FB7789" w:rsidRDefault="00FB7789">
      <w:pPr>
        <w:jc w:val="both"/>
      </w:pPr>
    </w:p>
    <w:p w:rsidR="00FB7789" w:rsidRDefault="00FB7789">
      <w:pPr>
        <w:jc w:val="both"/>
      </w:pPr>
    </w:p>
    <w:p w:rsidR="00FB7789" w:rsidRDefault="00FB7789">
      <w:pPr>
        <w:jc w:val="both"/>
      </w:pPr>
      <w:r>
        <w:t>................................................................................................................................................</w:t>
      </w:r>
    </w:p>
    <w:p w:rsidR="00FB7789" w:rsidRDefault="00FB7789">
      <w:pPr>
        <w:jc w:val="both"/>
      </w:pPr>
    </w:p>
    <w:p w:rsidR="00FB7789" w:rsidRDefault="00FB7789">
      <w:pPr>
        <w:jc w:val="center"/>
        <w:rPr>
          <w:lang w:val="en-US"/>
        </w:rPr>
      </w:pPr>
      <w:r>
        <w:rPr>
          <w:i/>
          <w:color w:val="333333"/>
          <w:sz w:val="20"/>
          <w:szCs w:val="20"/>
        </w:rPr>
        <w:t>(наименование на участника</w:t>
      </w:r>
      <w:r>
        <w:rPr>
          <w:color w:val="333333"/>
          <w:sz w:val="20"/>
          <w:szCs w:val="20"/>
        </w:rPr>
        <w:t>)</w:t>
      </w:r>
    </w:p>
    <w:p w:rsidR="00FB7789" w:rsidRDefault="00FB7789">
      <w:pPr>
        <w:jc w:val="both"/>
      </w:pPr>
      <w:r>
        <w:t>и подписано от ....................................................................................................................</w:t>
      </w:r>
    </w:p>
    <w:p w:rsidR="00FB7789" w:rsidRDefault="00FB7789">
      <w:pPr>
        <w:jc w:val="both"/>
        <w:rPr>
          <w:lang w:val="en-US"/>
        </w:rPr>
      </w:pPr>
    </w:p>
    <w:p w:rsidR="00FB7789" w:rsidRDefault="00FB7789">
      <w:pPr>
        <w:jc w:val="both"/>
        <w:rPr>
          <w:lang w:val="en-US"/>
        </w:rPr>
      </w:pPr>
    </w:p>
    <w:p w:rsidR="00FB7789" w:rsidRDefault="00FB7789">
      <w:pPr>
        <w:jc w:val="both"/>
      </w:pPr>
      <w:r>
        <w:t>................................................................................................................................................</w:t>
      </w:r>
    </w:p>
    <w:p w:rsidR="00FB7789" w:rsidRDefault="00FB7789">
      <w:pPr>
        <w:jc w:val="both"/>
      </w:pPr>
    </w:p>
    <w:p w:rsidR="00FB7789" w:rsidRDefault="00FB7789">
      <w:pPr>
        <w:jc w:val="center"/>
        <w:rPr>
          <w:color w:val="808080"/>
          <w:lang w:val="en-US"/>
        </w:rPr>
      </w:pPr>
      <w:r>
        <w:rPr>
          <w:i/>
          <w:color w:val="333333"/>
          <w:sz w:val="20"/>
          <w:szCs w:val="20"/>
        </w:rPr>
        <w:t>(трите имена и ЕГН)</w:t>
      </w:r>
    </w:p>
    <w:p w:rsidR="00FB7789" w:rsidRDefault="00FB7789">
      <w:pPr>
        <w:jc w:val="both"/>
      </w:pPr>
      <w:r>
        <w:t>в качеството му на ..............................................................................................................</w:t>
      </w:r>
    </w:p>
    <w:p w:rsidR="00FB7789" w:rsidRDefault="00FB7789">
      <w:pPr>
        <w:jc w:val="center"/>
        <w:rPr>
          <w:i/>
          <w:color w:val="333333"/>
          <w:sz w:val="20"/>
          <w:szCs w:val="20"/>
        </w:rPr>
      </w:pPr>
      <w:r>
        <w:rPr>
          <w:i/>
          <w:color w:val="333333"/>
          <w:sz w:val="20"/>
          <w:szCs w:val="20"/>
        </w:rPr>
        <w:t>(на длъжност)</w:t>
      </w:r>
    </w:p>
    <w:p w:rsidR="00FB7789" w:rsidRDefault="00FB7789">
      <w:pPr>
        <w:jc w:val="center"/>
        <w:rPr>
          <w:b/>
          <w:bCs/>
          <w:lang w:val="en-US" w:eastAsia="en-US"/>
        </w:rPr>
      </w:pPr>
    </w:p>
    <w:p w:rsidR="00FB7789" w:rsidRDefault="00FB7789">
      <w:pPr>
        <w:ind w:firstLine="851"/>
        <w:rPr>
          <w:b/>
          <w:bCs/>
        </w:rPr>
      </w:pPr>
    </w:p>
    <w:p w:rsidR="00FB7789" w:rsidRDefault="00FB7789" w:rsidP="009F2361">
      <w:pPr>
        <w:ind w:firstLine="709"/>
        <w:rPr>
          <w:b/>
          <w:bCs/>
          <w:lang w:val="en-US"/>
        </w:rPr>
      </w:pPr>
      <w:r>
        <w:rPr>
          <w:b/>
          <w:bCs/>
        </w:rPr>
        <w:t>УВАЖАЕМИ ДАМИ И ГОСПОДА</w:t>
      </w:r>
      <w:r>
        <w:rPr>
          <w:b/>
          <w:bCs/>
          <w:lang w:val="en-US"/>
        </w:rPr>
        <w:t xml:space="preserve"> </w:t>
      </w:r>
      <w:r>
        <w:rPr>
          <w:b/>
          <w:bCs/>
        </w:rPr>
        <w:t>,</w:t>
      </w:r>
    </w:p>
    <w:p w:rsidR="00FB7789" w:rsidRDefault="00FB7789" w:rsidP="009F2361">
      <w:pPr>
        <w:ind w:firstLine="709"/>
        <w:rPr>
          <w:b/>
          <w:bCs/>
        </w:rPr>
      </w:pPr>
    </w:p>
    <w:p w:rsidR="00FB7789" w:rsidRDefault="00FB7789" w:rsidP="009F2361">
      <w:pPr>
        <w:pStyle w:val="Style1"/>
        <w:ind w:firstLine="709"/>
      </w:pPr>
    </w:p>
    <w:p w:rsidR="00FB7789" w:rsidRDefault="00FB7789" w:rsidP="009F2361">
      <w:pPr>
        <w:ind w:firstLine="709"/>
        <w:jc w:val="both"/>
        <w:rPr>
          <w:rFonts w:ascii="Times New Roman" w:hAnsi="Times New Roman"/>
        </w:rPr>
      </w:pPr>
      <w:r>
        <w:rPr>
          <w:rFonts w:ascii="Times New Roman" w:hAnsi="Times New Roman"/>
        </w:rPr>
        <w:t>С настоящото предложение , Ви представяме нашата ценова оферта за участие в обявената от Вас обществена поръчка.</w:t>
      </w:r>
    </w:p>
    <w:p w:rsidR="00FB7789" w:rsidRDefault="00FB7789" w:rsidP="009F2361">
      <w:pPr>
        <w:ind w:firstLine="709"/>
        <w:jc w:val="both"/>
        <w:rPr>
          <w:rFonts w:ascii="Times New Roman" w:hAnsi="Times New Roman"/>
          <w:lang w:val="en-US"/>
        </w:rPr>
      </w:pPr>
      <w:r>
        <w:rPr>
          <w:spacing w:val="-1"/>
          <w:lang w:val="en-US"/>
        </w:rPr>
        <w:t xml:space="preserve">         </w:t>
      </w:r>
    </w:p>
    <w:p w:rsidR="00FB7789" w:rsidRDefault="00FB7789" w:rsidP="009F2361">
      <w:pPr>
        <w:ind w:firstLine="709"/>
        <w:jc w:val="both"/>
        <w:rPr>
          <w:rFonts w:ascii="Times New Roman" w:hAnsi="Times New Roman"/>
          <w:lang w:val="ru-RU"/>
        </w:rPr>
      </w:pPr>
      <w:r>
        <w:rPr>
          <w:rFonts w:ascii="Times New Roman" w:hAnsi="Times New Roman"/>
          <w:lang w:val="en-US"/>
        </w:rPr>
        <w:t xml:space="preserve">           </w:t>
      </w:r>
      <w:r>
        <w:rPr>
          <w:rFonts w:ascii="Times New Roman" w:hAnsi="Times New Roman"/>
          <w:lang w:val="ru-RU"/>
        </w:rPr>
        <w:t>След като се запознахме с документацията за участие, заявяваме, че приемаме условията, заложени в нея и сме съгласни да изпълним строително-монтажните работи /СМР/, предмет на поръчка</w:t>
      </w:r>
      <w:r>
        <w:rPr>
          <w:rFonts w:ascii="Times New Roman" w:hAnsi="Times New Roman"/>
        </w:rPr>
        <w:t>та</w:t>
      </w:r>
      <w:r>
        <w:rPr>
          <w:rFonts w:ascii="Times New Roman" w:hAnsi="Times New Roman"/>
          <w:lang w:val="ru-RU"/>
        </w:rPr>
        <w:t xml:space="preserve"> в съответствие с изискванията на документацията.</w:t>
      </w:r>
    </w:p>
    <w:p w:rsidR="00FB7789" w:rsidRDefault="00FB7789" w:rsidP="009F2361">
      <w:pPr>
        <w:ind w:firstLine="709"/>
        <w:jc w:val="both"/>
        <w:rPr>
          <w:rFonts w:ascii="Times New Roman" w:hAnsi="Times New Roman"/>
          <w:lang w:val="en-US"/>
        </w:rPr>
      </w:pPr>
    </w:p>
    <w:p w:rsidR="00FB7789" w:rsidRDefault="00FB7789" w:rsidP="009F2361">
      <w:pPr>
        <w:ind w:firstLine="709"/>
        <w:rPr>
          <w:rFonts w:ascii="Times New Roman" w:hAnsi="Times New Roman"/>
          <w:b/>
          <w:bCs/>
          <w:caps/>
          <w:u w:val="single"/>
          <w:lang w:val="ru-RU"/>
        </w:rPr>
      </w:pPr>
      <w:r>
        <w:rPr>
          <w:rFonts w:ascii="Times New Roman" w:hAnsi="Times New Roman"/>
          <w:b/>
          <w:bCs/>
          <w:u w:val="single"/>
          <w:lang w:val="ru-RU"/>
        </w:rPr>
        <w:t xml:space="preserve">1. </w:t>
      </w:r>
      <w:r>
        <w:rPr>
          <w:rFonts w:ascii="Times New Roman" w:hAnsi="Times New Roman"/>
          <w:b/>
          <w:bCs/>
          <w:caps/>
          <w:u w:val="single"/>
          <w:lang w:val="ru-RU"/>
        </w:rPr>
        <w:t>Цена</w:t>
      </w:r>
    </w:p>
    <w:p w:rsidR="00FB7789" w:rsidRDefault="00FB7789" w:rsidP="009F2361">
      <w:pPr>
        <w:ind w:firstLine="709"/>
        <w:rPr>
          <w:rFonts w:ascii="Times New Roman" w:hAnsi="Times New Roman"/>
          <w:lang w:val="ru-RU"/>
        </w:rPr>
      </w:pPr>
    </w:p>
    <w:p w:rsidR="00FB7789" w:rsidRDefault="00FB7789" w:rsidP="009F2361">
      <w:pPr>
        <w:ind w:firstLine="709"/>
        <w:rPr>
          <w:rFonts w:ascii="Times New Roman" w:hAnsi="Times New Roman"/>
          <w:lang w:val="ru-RU"/>
        </w:rPr>
      </w:pPr>
      <w:r>
        <w:rPr>
          <w:rFonts w:ascii="Times New Roman" w:hAnsi="Times New Roman"/>
          <w:lang w:val="ru-RU"/>
        </w:rPr>
        <w:t xml:space="preserve">Общата стойност на нашето предложение по Количествено – стойностната сметка с предложени единични цени за всички </w:t>
      </w:r>
      <w:proofErr w:type="gramStart"/>
      <w:r>
        <w:rPr>
          <w:rFonts w:ascii="Times New Roman" w:hAnsi="Times New Roman"/>
          <w:lang w:val="ru-RU"/>
        </w:rPr>
        <w:t>дейности ,</w:t>
      </w:r>
      <w:proofErr w:type="gramEnd"/>
      <w:r>
        <w:rPr>
          <w:rFonts w:ascii="Times New Roman" w:hAnsi="Times New Roman"/>
          <w:lang w:val="ru-RU"/>
        </w:rPr>
        <w:t xml:space="preserve"> редуцирани</w:t>
      </w:r>
      <w:r>
        <w:rPr>
          <w:rFonts w:ascii="Times New Roman" w:hAnsi="Times New Roman"/>
        </w:rPr>
        <w:t xml:space="preserve"> с </w:t>
      </w:r>
      <w:r>
        <w:rPr>
          <w:rFonts w:ascii="Times New Roman" w:hAnsi="Times New Roman"/>
          <w:lang w:val="ru-RU"/>
        </w:rPr>
        <w:t xml:space="preserve"> коефициенти  на тежест </w:t>
      </w:r>
      <w:r>
        <w:rPr>
          <w:rFonts w:ascii="Times New Roman" w:hAnsi="Times New Roman"/>
          <w:b/>
          <w:bCs/>
          <w:lang w:val="ru-RU"/>
        </w:rPr>
        <w:t xml:space="preserve"> </w:t>
      </w:r>
      <w:r>
        <w:rPr>
          <w:rFonts w:ascii="Times New Roman" w:hAnsi="Times New Roman"/>
          <w:i/>
          <w:iCs/>
        </w:rPr>
        <w:t>(</w:t>
      </w:r>
      <w:r>
        <w:rPr>
          <w:rFonts w:ascii="Times New Roman" w:hAnsi="Times New Roman"/>
          <w:i/>
          <w:iCs/>
          <w:szCs w:val="20"/>
        </w:rPr>
        <w:t>Обща Σ</w:t>
      </w:r>
      <w:r>
        <w:rPr>
          <w:rFonts w:ascii="Times New Roman" w:hAnsi="Times New Roman"/>
          <w:i/>
          <w:iCs/>
          <w:szCs w:val="20"/>
          <w:lang w:val="en-US"/>
        </w:rPr>
        <w:t xml:space="preserve"> </w:t>
      </w:r>
      <w:r>
        <w:rPr>
          <w:rFonts w:ascii="Times New Roman" w:hAnsi="Times New Roman"/>
          <w:i/>
          <w:iCs/>
          <w:szCs w:val="20"/>
        </w:rPr>
        <w:t>(Сума) по колона  7 )</w:t>
      </w:r>
      <w:proofErr w:type="spellStart"/>
      <w:r>
        <w:rPr>
          <w:rFonts w:ascii="Times New Roman" w:hAnsi="Times New Roman"/>
          <w:lang w:val="ru-RU"/>
        </w:rPr>
        <w:t>възлиза</w:t>
      </w:r>
      <w:proofErr w:type="spellEnd"/>
      <w:r>
        <w:rPr>
          <w:rFonts w:ascii="Times New Roman" w:hAnsi="Times New Roman"/>
          <w:lang w:val="ru-RU"/>
        </w:rPr>
        <w:t xml:space="preserve"> на: </w:t>
      </w:r>
    </w:p>
    <w:p w:rsidR="00FB7789" w:rsidRDefault="00FB7789" w:rsidP="009F2361">
      <w:pPr>
        <w:ind w:firstLine="709"/>
        <w:rPr>
          <w:rFonts w:ascii="Times New Roman" w:hAnsi="Times New Roman"/>
          <w:lang w:val="ru-RU"/>
        </w:rPr>
      </w:pPr>
    </w:p>
    <w:p w:rsidR="00FB7789" w:rsidRDefault="00FB7789" w:rsidP="009F2361">
      <w:pPr>
        <w:ind w:firstLine="709"/>
        <w:rPr>
          <w:rFonts w:ascii="Times New Roman" w:hAnsi="Times New Roman"/>
          <w:lang w:val="en-US"/>
        </w:rPr>
      </w:pPr>
      <w:r>
        <w:rPr>
          <w:rFonts w:ascii="Times New Roman" w:hAnsi="Times New Roman"/>
          <w:lang w:val="ru-RU"/>
        </w:rPr>
        <w:t>.......................................….....................................</w:t>
      </w:r>
      <w:r>
        <w:rPr>
          <w:rFonts w:ascii="Times New Roman" w:hAnsi="Times New Roman"/>
        </w:rPr>
        <w:t>лв.</w:t>
      </w:r>
      <w:r>
        <w:rPr>
          <w:rFonts w:ascii="Times New Roman" w:hAnsi="Times New Roman"/>
          <w:lang w:val="ru-RU"/>
        </w:rPr>
        <w:t xml:space="preserve"> без ДДС</w:t>
      </w:r>
    </w:p>
    <w:p w:rsidR="00FB7789" w:rsidRDefault="00FB7789" w:rsidP="009F2361">
      <w:pPr>
        <w:ind w:firstLine="709"/>
        <w:rPr>
          <w:rFonts w:ascii="Times New Roman" w:hAnsi="Times New Roman"/>
          <w:lang w:val="en-US"/>
        </w:rPr>
      </w:pPr>
    </w:p>
    <w:p w:rsidR="00FB7789" w:rsidRDefault="00FB7789" w:rsidP="009F2361">
      <w:pPr>
        <w:pStyle w:val="1"/>
        <w:numPr>
          <w:ilvl w:val="12"/>
          <w:numId w:val="0"/>
        </w:numPr>
        <w:ind w:firstLine="709"/>
        <w:rPr>
          <w:rFonts w:ascii="Times New Roman" w:hAnsi="Times New Roman" w:cs="Times New Roman"/>
          <w:i/>
          <w:iCs/>
          <w:sz w:val="24"/>
          <w:szCs w:val="24"/>
          <w:lang w:val="en-US"/>
        </w:rPr>
      </w:pPr>
      <w:proofErr w:type="gramStart"/>
      <w:r>
        <w:rPr>
          <w:rFonts w:ascii="Times New Roman" w:hAnsi="Times New Roman" w:cs="Times New Roman"/>
          <w:sz w:val="24"/>
          <w:szCs w:val="24"/>
          <w:lang w:val="ru-RU"/>
        </w:rPr>
        <w:t>Словом:.......................................................................................................................</w:t>
      </w:r>
      <w:proofErr w:type="gramEnd"/>
    </w:p>
    <w:p w:rsidR="00FB7789" w:rsidRDefault="00FB7789" w:rsidP="009F2361">
      <w:pPr>
        <w:numPr>
          <w:ilvl w:val="12"/>
          <w:numId w:val="0"/>
        </w:numPr>
        <w:ind w:left="720" w:firstLine="709"/>
        <w:rPr>
          <w:rFonts w:ascii="Times New Roman" w:hAnsi="Times New Roman"/>
          <w:lang w:val="ru-RU"/>
        </w:rPr>
      </w:pPr>
      <w:r>
        <w:rPr>
          <w:rFonts w:ascii="Times New Roman" w:hAnsi="Times New Roman"/>
          <w:lang w:val="ru-RU"/>
        </w:rPr>
        <w:t>[</w:t>
      </w:r>
      <w:r>
        <w:rPr>
          <w:rFonts w:ascii="Times New Roman" w:hAnsi="Times New Roman"/>
          <w:i/>
          <w:iCs/>
          <w:lang w:val="ru-RU"/>
        </w:rPr>
        <w:t>посочва се цифром и словом стойността и валутата</w:t>
      </w:r>
      <w:r>
        <w:rPr>
          <w:rFonts w:ascii="Times New Roman" w:hAnsi="Times New Roman"/>
          <w:lang w:val="ru-RU"/>
        </w:rPr>
        <w:t>]</w:t>
      </w:r>
    </w:p>
    <w:p w:rsidR="00FB7789" w:rsidRDefault="00FB7789" w:rsidP="009F2361">
      <w:pPr>
        <w:ind w:firstLine="709"/>
        <w:jc w:val="both"/>
        <w:rPr>
          <w:rFonts w:ascii="Times New Roman" w:hAnsi="Times New Roman"/>
          <w:lang w:val="ru-RU"/>
        </w:rPr>
      </w:pPr>
    </w:p>
    <w:p w:rsidR="00FB7789" w:rsidRDefault="00FB7789" w:rsidP="009F2361">
      <w:pPr>
        <w:ind w:firstLine="709"/>
        <w:jc w:val="both"/>
        <w:rPr>
          <w:rFonts w:ascii="Times New Roman" w:hAnsi="Times New Roman"/>
        </w:rPr>
      </w:pPr>
      <w:r>
        <w:rPr>
          <w:rFonts w:ascii="Times New Roman" w:hAnsi="Times New Roman"/>
          <w:lang w:val="ru-RU"/>
        </w:rPr>
        <w:t xml:space="preserve">Посочената цена включва всички разходи по изпълнение </w:t>
      </w:r>
      <w:proofErr w:type="gramStart"/>
      <w:r>
        <w:rPr>
          <w:rFonts w:ascii="Times New Roman" w:hAnsi="Times New Roman"/>
          <w:lang w:val="ru-RU"/>
        </w:rPr>
        <w:t>на предмета</w:t>
      </w:r>
      <w:proofErr w:type="gramEnd"/>
      <w:r>
        <w:rPr>
          <w:rFonts w:ascii="Times New Roman" w:hAnsi="Times New Roman"/>
          <w:lang w:val="ru-RU"/>
        </w:rPr>
        <w:t xml:space="preserve"> на </w:t>
      </w:r>
      <w:r>
        <w:rPr>
          <w:rFonts w:ascii="Times New Roman" w:hAnsi="Times New Roman"/>
        </w:rPr>
        <w:t>поръчката</w:t>
      </w:r>
      <w:r>
        <w:rPr>
          <w:rFonts w:ascii="Times New Roman" w:hAnsi="Times New Roman"/>
          <w:lang w:val="ru-RU"/>
        </w:rPr>
        <w:t>, включително транспортни и организационни разходи по доставянето на необходимите материали до мястото на изпълнение на поръчката.</w:t>
      </w:r>
    </w:p>
    <w:p w:rsidR="00FB7789" w:rsidRDefault="00FB7789" w:rsidP="009F2361">
      <w:pPr>
        <w:ind w:firstLine="709"/>
        <w:jc w:val="both"/>
        <w:rPr>
          <w:rFonts w:ascii="Times New Roman" w:hAnsi="Times New Roman"/>
        </w:rPr>
      </w:pPr>
      <w:r>
        <w:rPr>
          <w:rFonts w:ascii="Times New Roman" w:hAnsi="Times New Roman"/>
          <w:lang w:val="ru-RU"/>
        </w:rPr>
        <w:t xml:space="preserve">Цената съответства на общата стойност на СМР по приложената количествено - стойностна сметка /КСС/ и е определена при пълно съответствие с условията за образуването </w:t>
      </w:r>
      <w:r>
        <w:rPr>
          <w:rFonts w:ascii="Times New Roman" w:hAnsi="Times New Roman"/>
          <w:lang w:val="ru-RU"/>
        </w:rPr>
        <w:lastRenderedPageBreak/>
        <w:t>й от документацията</w:t>
      </w:r>
      <w:r>
        <w:rPr>
          <w:rFonts w:ascii="Times New Roman" w:hAnsi="Times New Roman"/>
        </w:rPr>
        <w:t xml:space="preserve"> за участие.</w:t>
      </w:r>
    </w:p>
    <w:p w:rsidR="00FB7789" w:rsidRDefault="00FB7789" w:rsidP="009F2361">
      <w:pPr>
        <w:widowControl/>
        <w:autoSpaceDE/>
        <w:autoSpaceDN/>
        <w:adjustRightInd/>
        <w:spacing w:after="200" w:line="276" w:lineRule="auto"/>
        <w:ind w:firstLine="709"/>
        <w:jc w:val="both"/>
        <w:rPr>
          <w:rFonts w:ascii="Times New Roman" w:eastAsia="Calibri" w:hAnsi="Times New Roman"/>
          <w:lang w:val="en-US" w:eastAsia="en-US"/>
        </w:rPr>
      </w:pPr>
      <w:r>
        <w:rPr>
          <w:rFonts w:ascii="Times New Roman" w:hAnsi="Times New Roman"/>
        </w:rPr>
        <w:t>Наясно сме, че освен посочените в Приложение №1 към Техническото ни предложение</w:t>
      </w:r>
      <w:r>
        <w:rPr>
          <w:rFonts w:ascii="Times New Roman" w:hAnsi="Times New Roman"/>
          <w:lang w:val="be-BY"/>
        </w:rPr>
        <w:t xml:space="preserve"> материали, </w:t>
      </w:r>
      <w:r>
        <w:rPr>
          <w:rFonts w:ascii="Times New Roman" w:hAnsi="Times New Roman"/>
        </w:rPr>
        <w:t>наше задължение за доставка са</w:t>
      </w:r>
      <w:r>
        <w:rPr>
          <w:rFonts w:ascii="Times New Roman" w:hAnsi="Times New Roman"/>
          <w:lang w:val="be-BY"/>
        </w:rPr>
        <w:t xml:space="preserve"> и всички останали материали, необходими за изпълнение на поръчката.</w:t>
      </w:r>
    </w:p>
    <w:p w:rsidR="00FB7789" w:rsidRDefault="00FB7789" w:rsidP="009F2361">
      <w:pPr>
        <w:ind w:firstLine="709"/>
        <w:jc w:val="both"/>
        <w:rPr>
          <w:rFonts w:ascii="Times New Roman" w:hAnsi="Times New Roman"/>
          <w:lang w:val="en-US"/>
        </w:rPr>
      </w:pPr>
      <w:r>
        <w:rPr>
          <w:rFonts w:ascii="Times New Roman" w:hAnsi="Times New Roman"/>
        </w:rPr>
        <w:t>Заявяваме, че в предложените единични цени за изпълнение на видовете работи, описани в КСС, е включена и стойността на всички материали, необходими за изпълнението им, които според настоящата документация не са доставка на Възложителя.</w:t>
      </w:r>
    </w:p>
    <w:p w:rsidR="00FB7789" w:rsidRDefault="00FB7789" w:rsidP="009F2361">
      <w:pPr>
        <w:ind w:firstLine="709"/>
        <w:jc w:val="both"/>
        <w:rPr>
          <w:rFonts w:ascii="Times New Roman" w:hAnsi="Times New Roman"/>
          <w:lang w:val="en-US"/>
        </w:rPr>
      </w:pPr>
    </w:p>
    <w:p w:rsidR="00FB7789" w:rsidRPr="009F2361" w:rsidRDefault="00FB7789" w:rsidP="009F2361">
      <w:pPr>
        <w:spacing w:after="120"/>
        <w:ind w:firstLine="709"/>
        <w:rPr>
          <w:rFonts w:ascii="Times New Roman" w:hAnsi="Times New Roman"/>
          <w:b/>
          <w:u w:val="single"/>
          <w:lang w:val="ru-RU"/>
        </w:rPr>
      </w:pPr>
      <w:r w:rsidRPr="009F2361">
        <w:rPr>
          <w:rFonts w:ascii="Times New Roman" w:hAnsi="Times New Roman"/>
          <w:b/>
          <w:u w:val="single"/>
          <w:lang w:val="ru-RU"/>
        </w:rPr>
        <w:t>2. НАЧИН НА ПЛАЩАНЕ</w:t>
      </w:r>
    </w:p>
    <w:p w:rsidR="00FB7789" w:rsidRDefault="00FB7789" w:rsidP="009F2361">
      <w:pPr>
        <w:spacing w:after="120"/>
        <w:ind w:firstLine="709"/>
        <w:rPr>
          <w:rFonts w:ascii="Times New Roman" w:hAnsi="Times New Roman"/>
          <w:lang w:val="ru-RU"/>
        </w:rPr>
      </w:pPr>
      <w:r>
        <w:rPr>
          <w:rFonts w:ascii="Times New Roman" w:hAnsi="Times New Roman"/>
          <w:lang w:val="ru-RU"/>
        </w:rPr>
        <w:t>Приемаме предложения в договора начин на плащане.</w:t>
      </w:r>
    </w:p>
    <w:p w:rsidR="00FB7789" w:rsidRDefault="00FB7789" w:rsidP="009F2361">
      <w:pPr>
        <w:ind w:firstLine="709"/>
        <w:rPr>
          <w:rFonts w:ascii="Times New Roman" w:hAnsi="Times New Roman"/>
          <w:bCs/>
          <w:lang w:val="ru-RU"/>
        </w:rPr>
      </w:pPr>
    </w:p>
    <w:p w:rsidR="00FB7789" w:rsidRPr="009F2361" w:rsidRDefault="00FB7789" w:rsidP="009F2361">
      <w:pPr>
        <w:spacing w:after="120"/>
        <w:ind w:firstLine="709"/>
        <w:rPr>
          <w:rFonts w:ascii="Times New Roman" w:hAnsi="Times New Roman"/>
          <w:b/>
          <w:bCs/>
          <w:caps/>
          <w:lang w:val="ru-RU"/>
        </w:rPr>
      </w:pPr>
      <w:r w:rsidRPr="009F2361">
        <w:rPr>
          <w:rFonts w:ascii="Times New Roman" w:hAnsi="Times New Roman"/>
          <w:b/>
          <w:bCs/>
          <w:caps/>
          <w:u w:val="single"/>
          <w:lang w:val="ru-RU"/>
        </w:rPr>
        <w:t>3. ДРУГИ</w:t>
      </w:r>
    </w:p>
    <w:p w:rsidR="00FB7789" w:rsidRDefault="00FB7789" w:rsidP="009F2361">
      <w:pPr>
        <w:pStyle w:val="30"/>
        <w:ind w:firstLine="709"/>
        <w:rPr>
          <w:bCs/>
          <w:caps/>
          <w:u w:val="single"/>
          <w:lang w:val="ru-RU"/>
        </w:rPr>
      </w:pPr>
      <w:r>
        <w:t>Единичните цени на отделните видове дейности  са окончателни за целия срок на договора и не подлежат на промяна .</w:t>
      </w:r>
    </w:p>
    <w:p w:rsidR="00FB7789" w:rsidRDefault="00FB7789" w:rsidP="009F2361">
      <w:pPr>
        <w:ind w:firstLine="709"/>
        <w:jc w:val="both"/>
        <w:rPr>
          <w:rFonts w:ascii="Times New Roman" w:hAnsi="Times New Roman"/>
          <w:lang w:val="ru-RU"/>
        </w:rPr>
      </w:pPr>
      <w:r>
        <w:rPr>
          <w:rFonts w:ascii="Times New Roman" w:hAnsi="Times New Roman"/>
          <w:lang w:val="ru-RU"/>
        </w:rPr>
        <w:t xml:space="preserve">При несъответствие между единични цени от количествено - стойностната сметка и общата цена, валидни ще бъдат единичните цени. </w:t>
      </w:r>
      <w:proofErr w:type="gramStart"/>
      <w:r>
        <w:rPr>
          <w:rFonts w:ascii="Times New Roman" w:hAnsi="Times New Roman"/>
          <w:lang w:val="ru-RU"/>
        </w:rPr>
        <w:t>В случай,</w:t>
      </w:r>
      <w:proofErr w:type="gramEnd"/>
      <w:r>
        <w:rPr>
          <w:rFonts w:ascii="Times New Roman" w:hAnsi="Times New Roman"/>
          <w:lang w:val="ru-RU"/>
        </w:rPr>
        <w:t xml:space="preserve"> че бъде открито такова несъответствие, сме съгласни да бъде приведена общата цена в съответствие с единичните цени от количествено - стойностната сметка.</w:t>
      </w:r>
    </w:p>
    <w:p w:rsidR="00FB7789" w:rsidRDefault="00FB7789" w:rsidP="009F2361">
      <w:pPr>
        <w:ind w:firstLine="709"/>
        <w:rPr>
          <w:rFonts w:ascii="Times New Roman" w:hAnsi="Times New Roman"/>
          <w:kern w:val="2"/>
          <w:lang w:val="ru-RU"/>
        </w:rPr>
      </w:pPr>
      <w:r>
        <w:rPr>
          <w:rFonts w:ascii="Times New Roman" w:hAnsi="Times New Roman"/>
          <w:kern w:val="2"/>
          <w:lang w:val="ru-RU"/>
        </w:rPr>
        <w:t>При установяване на несъответствие между число, записано с цифри и с думи, за валидно се приема словесното изражение на стойностите.</w:t>
      </w:r>
    </w:p>
    <w:p w:rsidR="00FB7789" w:rsidRDefault="00FB7789" w:rsidP="009F2361">
      <w:pPr>
        <w:pStyle w:val="a7"/>
        <w:spacing w:after="0"/>
        <w:ind w:firstLine="709"/>
        <w:jc w:val="both"/>
        <w:rPr>
          <w:rFonts w:ascii="Times New Roman" w:hAnsi="Times New Roman"/>
          <w:kern w:val="2"/>
          <w:lang w:val="ru-RU"/>
        </w:rPr>
      </w:pPr>
    </w:p>
    <w:p w:rsidR="00FB7789" w:rsidRDefault="00FB7789" w:rsidP="009F2361">
      <w:pPr>
        <w:pStyle w:val="a9"/>
        <w:ind w:firstLine="709"/>
        <w:rPr>
          <w:rFonts w:ascii="Times New Roman" w:hAnsi="Times New Roman"/>
        </w:rPr>
      </w:pPr>
      <w:r>
        <w:rPr>
          <w:rFonts w:ascii="Times New Roman" w:hAnsi="Times New Roman"/>
        </w:rPr>
        <w:t>Съгласни сме и приемаме да сключим договор за период от 3(три) години до  размера на прогнозната стойност (до размера на сумата по договора) за обща стойност д</w:t>
      </w:r>
      <w:r w:rsidR="001A6614">
        <w:rPr>
          <w:rFonts w:ascii="Times New Roman" w:hAnsi="Times New Roman"/>
        </w:rPr>
        <w:t>о  269</w:t>
      </w:r>
      <w:r>
        <w:rPr>
          <w:rFonts w:ascii="Times New Roman" w:hAnsi="Times New Roman"/>
        </w:rPr>
        <w:t xml:space="preserve"> </w:t>
      </w:r>
      <w:r w:rsidR="001A6614">
        <w:rPr>
          <w:rFonts w:ascii="Times New Roman" w:hAnsi="Times New Roman"/>
        </w:rPr>
        <w:t>5</w:t>
      </w:r>
      <w:r>
        <w:rPr>
          <w:rFonts w:ascii="Times New Roman" w:hAnsi="Times New Roman"/>
        </w:rPr>
        <w:t xml:space="preserve">00 лв.(двеста шестдесет и </w:t>
      </w:r>
      <w:r w:rsidR="001A6614">
        <w:rPr>
          <w:rFonts w:ascii="Times New Roman" w:hAnsi="Times New Roman"/>
        </w:rPr>
        <w:t>девет</w:t>
      </w:r>
      <w:r>
        <w:rPr>
          <w:rFonts w:ascii="Times New Roman" w:hAnsi="Times New Roman"/>
        </w:rPr>
        <w:t xml:space="preserve"> хиляди</w:t>
      </w:r>
      <w:r w:rsidR="001A6614">
        <w:rPr>
          <w:rFonts w:ascii="Times New Roman" w:hAnsi="Times New Roman"/>
        </w:rPr>
        <w:t xml:space="preserve"> и петстотин лева) без ДДС</w:t>
      </w:r>
      <w:r>
        <w:rPr>
          <w:rFonts w:ascii="Times New Roman" w:hAnsi="Times New Roman"/>
        </w:rPr>
        <w:t>, съгласно клаузите на проекта на договора.</w:t>
      </w:r>
    </w:p>
    <w:p w:rsidR="00FB7789" w:rsidRDefault="00FB7789" w:rsidP="009F2361">
      <w:pPr>
        <w:tabs>
          <w:tab w:val="left" w:pos="0"/>
        </w:tabs>
        <w:ind w:firstLine="709"/>
        <w:jc w:val="both"/>
      </w:pPr>
    </w:p>
    <w:p w:rsidR="00FB7789" w:rsidRDefault="00FB7789" w:rsidP="009F2361">
      <w:pPr>
        <w:spacing w:line="360" w:lineRule="auto"/>
        <w:ind w:firstLine="709"/>
        <w:jc w:val="both"/>
        <w:rPr>
          <w:rFonts w:ascii="Times New Roman" w:hAnsi="Times New Roman"/>
          <w:kern w:val="2"/>
          <w:lang w:val="ru-RU"/>
        </w:rPr>
      </w:pPr>
      <w:r>
        <w:rPr>
          <w:b/>
          <w:bCs/>
        </w:rPr>
        <w:t xml:space="preserve">                 </w:t>
      </w:r>
      <w:r>
        <w:rPr>
          <w:lang w:val="en-US"/>
        </w:rPr>
        <w:t xml:space="preserve">                               </w:t>
      </w:r>
      <w:r>
        <w:t xml:space="preserve">         </w:t>
      </w:r>
    </w:p>
    <w:p w:rsidR="00FB7789" w:rsidRDefault="00FB7789" w:rsidP="009F2361">
      <w:pPr>
        <w:pStyle w:val="a7"/>
        <w:spacing w:after="0"/>
        <w:ind w:firstLine="709"/>
        <w:jc w:val="both"/>
        <w:rPr>
          <w:rFonts w:ascii="Times New Roman" w:hAnsi="Times New Roman"/>
          <w:kern w:val="2"/>
          <w:lang w:val="ru-RU"/>
        </w:rPr>
      </w:pPr>
    </w:p>
    <w:p w:rsidR="00FB7789" w:rsidRDefault="00FB7789" w:rsidP="009F2361">
      <w:pPr>
        <w:pStyle w:val="a7"/>
        <w:spacing w:after="0"/>
        <w:ind w:firstLine="709"/>
        <w:jc w:val="both"/>
        <w:rPr>
          <w:rFonts w:ascii="Times New Roman" w:hAnsi="Times New Roman"/>
          <w:kern w:val="2"/>
          <w:lang w:val="ru-RU"/>
        </w:rPr>
      </w:pPr>
    </w:p>
    <w:p w:rsidR="00FB7789" w:rsidRDefault="00FB7789" w:rsidP="009F2361">
      <w:pPr>
        <w:spacing w:after="60"/>
        <w:ind w:firstLine="709"/>
        <w:jc w:val="both"/>
        <w:rPr>
          <w:rFonts w:ascii="Times New Roman" w:hAnsi="Times New Roman"/>
          <w:b/>
          <w:lang w:val="ru-RU"/>
        </w:rPr>
      </w:pPr>
      <w:r>
        <w:rPr>
          <w:rFonts w:ascii="Times New Roman" w:hAnsi="Times New Roman"/>
          <w:b/>
          <w:lang w:val="ru-RU"/>
        </w:rPr>
        <w:t xml:space="preserve">Приложения </w:t>
      </w:r>
      <w:r>
        <w:rPr>
          <w:rFonts w:ascii="Times New Roman" w:hAnsi="Times New Roman"/>
          <w:i/>
          <w:lang w:val="ru-RU"/>
        </w:rPr>
        <w:t>/всички приложения да се изготвят по приложените образци/</w:t>
      </w:r>
      <w:r>
        <w:rPr>
          <w:rFonts w:ascii="Times New Roman" w:hAnsi="Times New Roman"/>
          <w:b/>
          <w:lang w:val="ru-RU"/>
        </w:rPr>
        <w:t>:</w:t>
      </w:r>
    </w:p>
    <w:p w:rsidR="00FB7789" w:rsidRDefault="00FB7789" w:rsidP="009F2361">
      <w:pPr>
        <w:ind w:firstLine="709"/>
        <w:jc w:val="both"/>
        <w:rPr>
          <w:rFonts w:ascii="Times New Roman" w:hAnsi="Times New Roman"/>
          <w:bCs/>
          <w:iCs/>
          <w:lang w:val="ru-RU"/>
        </w:rPr>
      </w:pPr>
      <w:r>
        <w:rPr>
          <w:rFonts w:ascii="Times New Roman" w:hAnsi="Times New Roman"/>
          <w:bCs/>
          <w:iCs/>
          <w:lang w:val="ru-RU"/>
        </w:rPr>
        <w:t>Приложение №1 – Количествено стойностна сметка;</w:t>
      </w:r>
    </w:p>
    <w:p w:rsidR="00795CD5" w:rsidRDefault="00FB7789" w:rsidP="009F2361">
      <w:pPr>
        <w:tabs>
          <w:tab w:val="left" w:pos="1800"/>
        </w:tabs>
        <w:ind w:firstLine="709"/>
        <w:jc w:val="both"/>
        <w:rPr>
          <w:rFonts w:ascii="Times New Roman" w:hAnsi="Times New Roman"/>
          <w:lang w:val="ru-RU"/>
        </w:rPr>
      </w:pPr>
      <w:r>
        <w:rPr>
          <w:rFonts w:ascii="Times New Roman" w:hAnsi="Times New Roman"/>
          <w:bCs/>
          <w:iCs/>
          <w:lang w:val="ru-RU"/>
        </w:rPr>
        <w:t>Приложение №2</w:t>
      </w:r>
      <w:r>
        <w:rPr>
          <w:rFonts w:ascii="Times New Roman" w:hAnsi="Times New Roman"/>
          <w:lang w:val="ru-RU"/>
        </w:rPr>
        <w:t xml:space="preserve"> – </w:t>
      </w:r>
      <w:proofErr w:type="spellStart"/>
      <w:r w:rsidR="00795CD5">
        <w:rPr>
          <w:rFonts w:ascii="Times New Roman" w:hAnsi="Times New Roman"/>
          <w:lang w:val="ru-RU"/>
        </w:rPr>
        <w:t>Анализи</w:t>
      </w:r>
      <w:proofErr w:type="spellEnd"/>
      <w:r w:rsidR="00795CD5">
        <w:rPr>
          <w:rFonts w:ascii="Times New Roman" w:hAnsi="Times New Roman"/>
          <w:lang w:val="ru-RU"/>
        </w:rPr>
        <w:t xml:space="preserve"> на </w:t>
      </w:r>
      <w:proofErr w:type="spellStart"/>
      <w:r w:rsidR="00795CD5">
        <w:rPr>
          <w:rFonts w:ascii="Times New Roman" w:hAnsi="Times New Roman"/>
          <w:lang w:val="ru-RU"/>
        </w:rPr>
        <w:t>предлаганите</w:t>
      </w:r>
      <w:proofErr w:type="spellEnd"/>
      <w:r w:rsidR="00795CD5">
        <w:rPr>
          <w:rFonts w:ascii="Times New Roman" w:hAnsi="Times New Roman"/>
          <w:lang w:val="ru-RU"/>
        </w:rPr>
        <w:t xml:space="preserve"> цени</w:t>
      </w:r>
    </w:p>
    <w:p w:rsidR="00FB7789" w:rsidRDefault="00795CD5" w:rsidP="009F2361">
      <w:pPr>
        <w:tabs>
          <w:tab w:val="left" w:pos="1800"/>
        </w:tabs>
        <w:ind w:firstLine="709"/>
        <w:jc w:val="both"/>
        <w:rPr>
          <w:rFonts w:ascii="Times New Roman" w:hAnsi="Times New Roman"/>
          <w:lang w:val="ru-RU"/>
        </w:rPr>
      </w:pPr>
      <w:r>
        <w:rPr>
          <w:rFonts w:ascii="Times New Roman" w:hAnsi="Times New Roman"/>
          <w:bCs/>
          <w:iCs/>
          <w:lang w:val="ru-RU"/>
        </w:rPr>
        <w:t xml:space="preserve">Приложение №3 </w:t>
      </w:r>
      <w:r>
        <w:rPr>
          <w:rFonts w:ascii="Times New Roman" w:hAnsi="Times New Roman"/>
          <w:lang w:val="ru-RU"/>
        </w:rPr>
        <w:t xml:space="preserve">– </w:t>
      </w:r>
      <w:proofErr w:type="spellStart"/>
      <w:r w:rsidR="00FB7789">
        <w:rPr>
          <w:rFonts w:ascii="Times New Roman" w:hAnsi="Times New Roman"/>
          <w:lang w:val="ru-RU"/>
        </w:rPr>
        <w:t>Ценообразуващи</w:t>
      </w:r>
      <w:proofErr w:type="spellEnd"/>
      <w:r w:rsidR="00FB7789">
        <w:rPr>
          <w:rFonts w:ascii="Times New Roman" w:hAnsi="Times New Roman"/>
          <w:lang w:val="ru-RU"/>
        </w:rPr>
        <w:t xml:space="preserve"> показатели</w:t>
      </w:r>
      <w:r w:rsidR="00FB7789">
        <w:rPr>
          <w:rFonts w:ascii="Times New Roman" w:hAnsi="Times New Roman"/>
          <w:i/>
          <w:lang w:val="ru-RU"/>
        </w:rPr>
        <w:t>;</w:t>
      </w:r>
    </w:p>
    <w:p w:rsidR="00FB7789" w:rsidRDefault="00795CD5" w:rsidP="009F2361">
      <w:pPr>
        <w:tabs>
          <w:tab w:val="left" w:pos="1800"/>
        </w:tabs>
        <w:ind w:firstLine="709"/>
        <w:jc w:val="both"/>
        <w:rPr>
          <w:rFonts w:ascii="Times New Roman" w:hAnsi="Times New Roman"/>
          <w:i/>
          <w:lang w:val="en-US"/>
        </w:rPr>
      </w:pPr>
      <w:r>
        <w:rPr>
          <w:rFonts w:ascii="Times New Roman" w:hAnsi="Times New Roman"/>
          <w:bCs/>
          <w:iCs/>
          <w:lang w:val="ru-RU"/>
        </w:rPr>
        <w:t xml:space="preserve">Приложение №4 </w:t>
      </w:r>
      <w:r>
        <w:rPr>
          <w:rFonts w:ascii="Times New Roman" w:hAnsi="Times New Roman"/>
          <w:lang w:val="ru-RU"/>
        </w:rPr>
        <w:t xml:space="preserve">– </w:t>
      </w:r>
      <w:proofErr w:type="spellStart"/>
      <w:r w:rsidR="00FB7789">
        <w:rPr>
          <w:rFonts w:ascii="Times New Roman" w:hAnsi="Times New Roman"/>
          <w:lang w:val="ru-RU"/>
        </w:rPr>
        <w:t>Списък</w:t>
      </w:r>
      <w:proofErr w:type="spellEnd"/>
      <w:r w:rsidR="00FB7789">
        <w:rPr>
          <w:rFonts w:ascii="Times New Roman" w:hAnsi="Times New Roman"/>
          <w:lang w:val="ru-RU"/>
        </w:rPr>
        <w:t xml:space="preserve"> на </w:t>
      </w:r>
      <w:proofErr w:type="spellStart"/>
      <w:r w:rsidR="00FB7789">
        <w:rPr>
          <w:rFonts w:ascii="Times New Roman" w:hAnsi="Times New Roman"/>
          <w:lang w:val="ru-RU"/>
        </w:rPr>
        <w:t>машини</w:t>
      </w:r>
      <w:proofErr w:type="spellEnd"/>
      <w:r w:rsidR="00FB7789">
        <w:rPr>
          <w:rFonts w:ascii="Times New Roman" w:hAnsi="Times New Roman"/>
          <w:lang w:val="ru-RU"/>
        </w:rPr>
        <w:t xml:space="preserve">, </w:t>
      </w:r>
      <w:proofErr w:type="spellStart"/>
      <w:r w:rsidR="00FB7789">
        <w:rPr>
          <w:rFonts w:ascii="Times New Roman" w:hAnsi="Times New Roman"/>
          <w:lang w:val="ru-RU"/>
        </w:rPr>
        <w:t>оборудване</w:t>
      </w:r>
      <w:proofErr w:type="spellEnd"/>
      <w:r w:rsidR="00FB7789">
        <w:rPr>
          <w:rFonts w:ascii="Times New Roman" w:hAnsi="Times New Roman"/>
          <w:lang w:val="ru-RU"/>
        </w:rPr>
        <w:t xml:space="preserve"> и ценоразпис на машиносмените</w:t>
      </w:r>
      <w:r w:rsidR="00FB7789">
        <w:rPr>
          <w:rFonts w:ascii="Times New Roman" w:hAnsi="Times New Roman"/>
          <w:i/>
          <w:lang w:val="ru-RU"/>
        </w:rPr>
        <w:t>.</w:t>
      </w:r>
    </w:p>
    <w:p w:rsidR="00FB7789" w:rsidRDefault="00FB7789" w:rsidP="009F2361">
      <w:pPr>
        <w:ind w:firstLine="709"/>
        <w:jc w:val="both"/>
        <w:rPr>
          <w:rFonts w:ascii="Times New Roman" w:hAnsi="Times New Roman"/>
        </w:rPr>
      </w:pPr>
    </w:p>
    <w:p w:rsidR="00FB7789" w:rsidRDefault="00FB7789" w:rsidP="009F2361">
      <w:pPr>
        <w:ind w:firstLine="709"/>
        <w:jc w:val="both"/>
        <w:rPr>
          <w:rFonts w:ascii="Times New Roman" w:hAnsi="Times New Roman"/>
        </w:rPr>
      </w:pPr>
    </w:p>
    <w:p w:rsidR="00FB7789" w:rsidRDefault="00FB7789" w:rsidP="009F2361">
      <w:pPr>
        <w:ind w:firstLine="709"/>
        <w:jc w:val="both"/>
        <w:rPr>
          <w:rFonts w:ascii="Times New Roman" w:hAnsi="Times New Roman"/>
        </w:rPr>
      </w:pPr>
    </w:p>
    <w:p w:rsidR="00FB7789" w:rsidRDefault="00FB7789" w:rsidP="009F2361">
      <w:pPr>
        <w:ind w:firstLine="709"/>
        <w:jc w:val="both"/>
        <w:rPr>
          <w:rFonts w:ascii="Times New Roman" w:hAnsi="Times New Roman"/>
        </w:rPr>
      </w:pPr>
    </w:p>
    <w:p w:rsidR="00FB7789" w:rsidRDefault="00FB7789" w:rsidP="009F2361">
      <w:pPr>
        <w:ind w:firstLine="709"/>
        <w:jc w:val="both"/>
        <w:rPr>
          <w:rFonts w:ascii="Times New Roman" w:hAnsi="Times New Roman"/>
        </w:rPr>
      </w:pPr>
    </w:p>
    <w:p w:rsidR="00FB7789" w:rsidRDefault="00FB7789" w:rsidP="009F2361">
      <w:pPr>
        <w:ind w:firstLine="709"/>
        <w:jc w:val="both"/>
        <w:rPr>
          <w:rFonts w:ascii="Times New Roman" w:hAnsi="Times New Roman"/>
        </w:rPr>
      </w:pPr>
    </w:p>
    <w:p w:rsidR="00FB7789" w:rsidRDefault="00FB7789" w:rsidP="009F2361">
      <w:pPr>
        <w:ind w:firstLine="709"/>
        <w:jc w:val="both"/>
        <w:rPr>
          <w:rFonts w:ascii="Times New Roman" w:hAnsi="Times New Roman"/>
        </w:rPr>
      </w:pPr>
    </w:p>
    <w:p w:rsidR="00FB7789" w:rsidRDefault="00FB7789" w:rsidP="009F2361">
      <w:pPr>
        <w:ind w:firstLine="709"/>
        <w:jc w:val="both"/>
        <w:rPr>
          <w:rFonts w:ascii="Times New Roman" w:hAnsi="Times New Roman"/>
        </w:rPr>
      </w:pPr>
    </w:p>
    <w:p w:rsidR="00FB7789" w:rsidRDefault="00FB7789" w:rsidP="009F2361">
      <w:pPr>
        <w:ind w:firstLine="709"/>
        <w:jc w:val="both"/>
        <w:rPr>
          <w:rFonts w:ascii="Times New Roman" w:hAnsi="Times New Roman"/>
        </w:rPr>
      </w:pPr>
    </w:p>
    <w:p w:rsidR="00FB7789" w:rsidRDefault="00FB7789" w:rsidP="009F2361">
      <w:pPr>
        <w:ind w:firstLine="709"/>
        <w:jc w:val="both"/>
        <w:rPr>
          <w:rFonts w:ascii="Times New Roman" w:hAnsi="Times New Roman"/>
        </w:rPr>
      </w:pPr>
    </w:p>
    <w:p w:rsidR="00FB7789" w:rsidRDefault="00FB7789" w:rsidP="009F2361">
      <w:pPr>
        <w:ind w:firstLine="709"/>
        <w:jc w:val="both"/>
        <w:rPr>
          <w:rFonts w:ascii="Times New Roman" w:hAnsi="Times New Roman"/>
        </w:rPr>
      </w:pPr>
    </w:p>
    <w:p w:rsidR="00FB7789" w:rsidRDefault="00FB7789" w:rsidP="009F2361">
      <w:pPr>
        <w:ind w:firstLine="709"/>
        <w:jc w:val="both"/>
        <w:rPr>
          <w:rFonts w:ascii="Times New Roman" w:hAnsi="Times New Roman"/>
        </w:rPr>
      </w:pPr>
    </w:p>
    <w:p w:rsidR="009F2361" w:rsidRDefault="00FB7789" w:rsidP="009F2361">
      <w:pPr>
        <w:ind w:firstLine="709"/>
        <w:jc w:val="both"/>
        <w:rPr>
          <w:rFonts w:ascii="Times New Roman" w:hAnsi="Times New Roman"/>
          <w:lang w:val="en-US"/>
        </w:rPr>
      </w:pPr>
      <w:r>
        <w:rPr>
          <w:rFonts w:ascii="Times New Roman" w:hAnsi="Times New Roman"/>
        </w:rPr>
        <w:t>Дата ................................... г.</w:t>
      </w:r>
      <w:r>
        <w:rPr>
          <w:rFonts w:ascii="Times New Roman" w:hAnsi="Times New Roman"/>
        </w:rPr>
        <w:tab/>
      </w:r>
      <w:r>
        <w:rPr>
          <w:rFonts w:ascii="Times New Roman" w:hAnsi="Times New Roman"/>
        </w:rPr>
        <w:tab/>
      </w:r>
    </w:p>
    <w:p w:rsidR="00FB7789" w:rsidRDefault="009F2361" w:rsidP="009F2361">
      <w:pPr>
        <w:ind w:firstLine="709"/>
        <w:jc w:val="both"/>
        <w:rPr>
          <w:rFonts w:ascii="Times New Roman" w:hAnsi="Times New Roman"/>
          <w:b/>
        </w:rPr>
      </w:pPr>
      <w:r>
        <w:rPr>
          <w:rFonts w:ascii="Times New Roman" w:hAnsi="Times New Roman"/>
          <w:lang w:val="en-US"/>
        </w:rPr>
        <w:t xml:space="preserve">   </w:t>
      </w:r>
      <w:r w:rsidR="00FB7789">
        <w:rPr>
          <w:rFonts w:ascii="Times New Roman" w:hAnsi="Times New Roman"/>
        </w:rPr>
        <w:tab/>
      </w:r>
      <w:r w:rsidR="00FB7789">
        <w:rPr>
          <w:rFonts w:ascii="Times New Roman" w:hAnsi="Times New Roman"/>
        </w:rPr>
        <w:tab/>
      </w:r>
      <w:r>
        <w:rPr>
          <w:rFonts w:ascii="Times New Roman" w:hAnsi="Times New Roman"/>
          <w:lang w:val="en-US"/>
        </w:rPr>
        <w:t xml:space="preserve">                                                         </w:t>
      </w:r>
      <w:r w:rsidR="00FB7789">
        <w:rPr>
          <w:rFonts w:ascii="Times New Roman" w:hAnsi="Times New Roman"/>
          <w:b/>
        </w:rPr>
        <w:t>ДЕКЛАРАТОР:......................................</w:t>
      </w:r>
    </w:p>
    <w:p w:rsidR="00FB7789" w:rsidRDefault="00FB7789" w:rsidP="009F2361">
      <w:pPr>
        <w:ind w:firstLine="709"/>
        <w:jc w:val="both"/>
        <w:rPr>
          <w:rFonts w:ascii="Times New Roman" w:hAnsi="Times New Roman"/>
          <w:i/>
          <w:iCs/>
        </w:rPr>
      </w:pPr>
      <w:r>
        <w:rPr>
          <w:rFonts w:ascii="Times New Roman" w:hAnsi="Times New Roman"/>
        </w:rPr>
        <w:lastRenderedPageBreak/>
        <w:t xml:space="preserve">                                                                                                                     </w:t>
      </w:r>
      <w:r>
        <w:rPr>
          <w:rFonts w:ascii="Times New Roman" w:hAnsi="Times New Roman"/>
          <w:i/>
          <w:iCs/>
        </w:rPr>
        <w:t>(подпис и печат)</w:t>
      </w:r>
    </w:p>
    <w:p w:rsidR="00FB7789" w:rsidRDefault="00FB7789" w:rsidP="009F2361">
      <w:pPr>
        <w:ind w:firstLine="709"/>
        <w:jc w:val="right"/>
        <w:rPr>
          <w:rFonts w:ascii="Times New Roman" w:hAnsi="Times New Roman"/>
          <w:b/>
        </w:rPr>
      </w:pPr>
    </w:p>
    <w:p w:rsidR="00FB7789" w:rsidRDefault="00FB7789" w:rsidP="009F2361">
      <w:pPr>
        <w:ind w:firstLine="709"/>
        <w:rPr>
          <w:rFonts w:ascii="Times New Roman" w:hAnsi="Times New Roman"/>
          <w:b/>
        </w:rPr>
      </w:pPr>
    </w:p>
    <w:p w:rsidR="00FB7789" w:rsidRDefault="00FB7789">
      <w:pPr>
        <w:rPr>
          <w:rFonts w:ascii="Times New Roman" w:hAnsi="Times New Roman"/>
          <w:b/>
          <w:bCs/>
          <w:iCs/>
        </w:rPr>
      </w:pPr>
    </w:p>
    <w:p w:rsidR="00FB7789" w:rsidRDefault="00FB7789">
      <w:pPr>
        <w:jc w:val="both"/>
        <w:rPr>
          <w:rFonts w:ascii="Times New Roman" w:hAnsi="Times New Roman"/>
        </w:rPr>
      </w:pPr>
      <w:r>
        <w:rPr>
          <w:rFonts w:ascii="Times New Roman" w:hAnsi="Times New Roman"/>
          <w:b/>
          <w:i/>
          <w:u w:val="single"/>
        </w:rPr>
        <w:t>Забележка:</w:t>
      </w:r>
      <w:r>
        <w:rPr>
          <w:rFonts w:ascii="Times New Roman" w:hAnsi="Times New Roman"/>
        </w:rPr>
        <w:t xml:space="preserve"> </w:t>
      </w:r>
    </w:p>
    <w:p w:rsidR="00FB7789" w:rsidRDefault="00FB7789">
      <w:pPr>
        <w:jc w:val="both"/>
        <w:rPr>
          <w:rFonts w:ascii="Times New Roman" w:hAnsi="Times New Roman"/>
          <w:i/>
          <w:lang w:val="ru-RU"/>
        </w:rPr>
      </w:pPr>
      <w:r>
        <w:rPr>
          <w:rFonts w:ascii="Times New Roman" w:hAnsi="Times New Roman"/>
          <w:i/>
        </w:rPr>
        <w:t>1.Участникът задължително следва да предложи единични цени за всички дейности от количествено-стойностната сметка.</w:t>
      </w:r>
      <w:r>
        <w:rPr>
          <w:rFonts w:ascii="Times New Roman" w:hAnsi="Times New Roman"/>
          <w:i/>
          <w:lang w:val="ru-RU"/>
        </w:rPr>
        <w:t xml:space="preserve"> </w:t>
      </w:r>
    </w:p>
    <w:p w:rsidR="00FB7789" w:rsidRDefault="00FB7789">
      <w:pPr>
        <w:jc w:val="both"/>
        <w:rPr>
          <w:rFonts w:ascii="Times New Roman" w:hAnsi="Times New Roman"/>
          <w:i/>
        </w:rPr>
      </w:pPr>
      <w:r>
        <w:rPr>
          <w:rFonts w:ascii="Times New Roman" w:hAnsi="Times New Roman"/>
          <w:i/>
        </w:rPr>
        <w:t>2.Ако участникът не предложи единични цени за всички дейности от Количествено – стойностната сметка ще бъде отстранен от участие в процедурата.</w:t>
      </w:r>
    </w:p>
    <w:p w:rsidR="00FB7789" w:rsidRDefault="00FB7789">
      <w:pPr>
        <w:jc w:val="both"/>
        <w:rPr>
          <w:rFonts w:ascii="Times New Roman" w:hAnsi="Times New Roman"/>
          <w:i/>
        </w:rPr>
      </w:pPr>
      <w:r>
        <w:rPr>
          <w:rFonts w:ascii="Times New Roman" w:hAnsi="Times New Roman"/>
          <w:i/>
        </w:rPr>
        <w:t xml:space="preserve">3.Предложените единични цени включват всички разходи на Изпълнителя за труд, механизация, доставка на </w:t>
      </w:r>
      <w:r>
        <w:rPr>
          <w:rFonts w:ascii="Times New Roman" w:hAnsi="Times New Roman"/>
          <w:i/>
          <w:lang w:val="be-BY"/>
        </w:rPr>
        <w:t>всички материали, необходими за изпълнение на строително монтажните работи, с изключение на материалите, посочени като доставка на Възложителя</w:t>
      </w:r>
      <w:r>
        <w:rPr>
          <w:rFonts w:ascii="Times New Roman" w:hAnsi="Times New Roman"/>
          <w:i/>
        </w:rPr>
        <w:t xml:space="preserve">, допълнителни разходи върху труд и механизация, доставно складови разходи, печалба и др. </w:t>
      </w:r>
    </w:p>
    <w:p w:rsidR="00FB7789" w:rsidRDefault="00FB7789">
      <w:pPr>
        <w:jc w:val="both"/>
        <w:rPr>
          <w:rFonts w:ascii="Times New Roman" w:hAnsi="Times New Roman"/>
          <w:i/>
          <w:iCs/>
          <w:szCs w:val="20"/>
        </w:rPr>
      </w:pPr>
      <w:r>
        <w:rPr>
          <w:rFonts w:ascii="Times New Roman" w:hAnsi="Times New Roman"/>
          <w:i/>
        </w:rPr>
        <w:t xml:space="preserve">4. Участникът ще бъде определен за Изпълнител въз основа на Общата </w:t>
      </w:r>
      <w:r>
        <w:rPr>
          <w:rFonts w:ascii="Times New Roman" w:hAnsi="Times New Roman"/>
          <w:i/>
          <w:iCs/>
          <w:szCs w:val="20"/>
        </w:rPr>
        <w:t>Σ</w:t>
      </w:r>
      <w:r>
        <w:rPr>
          <w:rFonts w:ascii="Times New Roman" w:hAnsi="Times New Roman"/>
          <w:i/>
          <w:iCs/>
          <w:szCs w:val="20"/>
          <w:lang w:val="en-US"/>
        </w:rPr>
        <w:t xml:space="preserve"> </w:t>
      </w:r>
      <w:r>
        <w:rPr>
          <w:rFonts w:ascii="Times New Roman" w:hAnsi="Times New Roman"/>
          <w:i/>
          <w:iCs/>
          <w:szCs w:val="20"/>
        </w:rPr>
        <w:t>(Сума) по колона 7.</w:t>
      </w:r>
    </w:p>
    <w:p w:rsidR="00FB7789" w:rsidRDefault="00FB7789">
      <w:pPr>
        <w:jc w:val="both"/>
        <w:rPr>
          <w:rFonts w:ascii="Times New Roman" w:hAnsi="Times New Roman"/>
          <w:i/>
          <w:iCs/>
          <w:szCs w:val="20"/>
        </w:rPr>
      </w:pPr>
      <w:r>
        <w:rPr>
          <w:rFonts w:ascii="Times New Roman" w:hAnsi="Times New Roman"/>
          <w:szCs w:val="20"/>
        </w:rPr>
        <w:t>5.</w:t>
      </w:r>
      <w:r>
        <w:rPr>
          <w:rFonts w:ascii="Times New Roman" w:hAnsi="Times New Roman"/>
          <w:i/>
          <w:iCs/>
          <w:szCs w:val="20"/>
        </w:rPr>
        <w:t>При сключване на договора Възложителят има право да иска анализи на единични цени за всички или част от дейностите .Ако участникът не представи анализи на единични цени изискани от Възложителя ще се сключи договор със следващия класиран участник.</w:t>
      </w:r>
    </w:p>
    <w:p w:rsidR="00FB7789" w:rsidRDefault="00FB7789">
      <w:pPr>
        <w:jc w:val="both"/>
        <w:rPr>
          <w:rFonts w:ascii="Times New Roman" w:hAnsi="Times New Roman"/>
          <w:i/>
          <w:iCs/>
          <w:szCs w:val="20"/>
          <w:lang w:val="en-US"/>
        </w:rPr>
      </w:pPr>
    </w:p>
    <w:p w:rsidR="00362DC6" w:rsidRDefault="00362DC6">
      <w:pPr>
        <w:jc w:val="both"/>
        <w:rPr>
          <w:rFonts w:ascii="Times New Roman" w:hAnsi="Times New Roman"/>
          <w:i/>
          <w:iCs/>
          <w:szCs w:val="20"/>
          <w:lang w:val="en-US"/>
        </w:rPr>
      </w:pPr>
    </w:p>
    <w:p w:rsidR="00362DC6" w:rsidRDefault="00362DC6">
      <w:pPr>
        <w:jc w:val="both"/>
        <w:rPr>
          <w:rFonts w:ascii="Times New Roman" w:hAnsi="Times New Roman"/>
          <w:i/>
          <w:iCs/>
          <w:szCs w:val="20"/>
          <w:lang w:val="en-US"/>
        </w:rPr>
      </w:pPr>
    </w:p>
    <w:p w:rsidR="00362DC6" w:rsidRDefault="00362DC6">
      <w:pPr>
        <w:jc w:val="both"/>
        <w:rPr>
          <w:rFonts w:ascii="Times New Roman" w:hAnsi="Times New Roman"/>
          <w:i/>
          <w:iCs/>
          <w:szCs w:val="20"/>
          <w:lang w:val="en-US"/>
        </w:rPr>
      </w:pPr>
    </w:p>
    <w:p w:rsidR="00FB7789" w:rsidRDefault="00FB7789">
      <w:pPr>
        <w:jc w:val="both"/>
        <w:rPr>
          <w:rFonts w:ascii="Times New Roman" w:hAnsi="Times New Roman"/>
          <w:b/>
          <w:bCs/>
          <w:szCs w:val="20"/>
        </w:rPr>
      </w:pPr>
      <w:r>
        <w:rPr>
          <w:rFonts w:ascii="Times New Roman" w:hAnsi="Times New Roman"/>
          <w:szCs w:val="20"/>
        </w:rPr>
        <w:t xml:space="preserve">та:.............................                                        </w:t>
      </w:r>
      <w:r>
        <w:rPr>
          <w:rFonts w:ascii="Times New Roman" w:hAnsi="Times New Roman"/>
          <w:b/>
          <w:bCs/>
          <w:szCs w:val="20"/>
        </w:rPr>
        <w:t>ПОДПИС И ПЕЧАТ:..........................</w:t>
      </w:r>
    </w:p>
    <w:p w:rsidR="00FB7789" w:rsidRDefault="00FB7789">
      <w:pPr>
        <w:pStyle w:val="Style9"/>
        <w:spacing w:line="240" w:lineRule="auto"/>
        <w:rPr>
          <w:rFonts w:ascii="Times New Roman" w:hAnsi="Times New Roman"/>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362DC6" w:rsidRDefault="00362DC6">
      <w:pPr>
        <w:jc w:val="right"/>
        <w:rPr>
          <w:rFonts w:ascii="Times New Roman" w:hAnsi="Times New Roman"/>
          <w:b/>
          <w:bCs/>
          <w:i/>
          <w:caps/>
          <w:lang w:val="en-US"/>
        </w:rPr>
      </w:pPr>
    </w:p>
    <w:p w:rsidR="00FB7789" w:rsidRDefault="00FB7789">
      <w:pPr>
        <w:jc w:val="right"/>
        <w:rPr>
          <w:rFonts w:ascii="Times New Roman" w:hAnsi="Times New Roman"/>
          <w:b/>
        </w:rPr>
      </w:pPr>
      <w:r>
        <w:rPr>
          <w:rFonts w:ascii="Times New Roman" w:hAnsi="Times New Roman"/>
          <w:b/>
          <w:bCs/>
          <w:i/>
          <w:caps/>
        </w:rPr>
        <w:t>Приложение № 2</w:t>
      </w:r>
      <w:r>
        <w:rPr>
          <w:rFonts w:ascii="Times New Roman" w:hAnsi="Times New Roman"/>
          <w:b/>
        </w:rPr>
        <w:t xml:space="preserve"> </w:t>
      </w:r>
    </w:p>
    <w:p w:rsidR="00FB7789" w:rsidRDefault="00FB7789">
      <w:pPr>
        <w:jc w:val="right"/>
        <w:rPr>
          <w:rFonts w:ascii="Times New Roman" w:hAnsi="Times New Roman"/>
          <w:b/>
        </w:rPr>
      </w:pPr>
      <w:r>
        <w:rPr>
          <w:rFonts w:ascii="Times New Roman" w:hAnsi="Times New Roman"/>
          <w:b/>
          <w:bCs/>
          <w:i/>
          <w:iCs/>
        </w:rPr>
        <w:t>към ценовото предложение</w:t>
      </w:r>
      <w:r>
        <w:rPr>
          <w:rFonts w:ascii="Times New Roman" w:hAnsi="Times New Roman"/>
          <w:b/>
        </w:rPr>
        <w:t xml:space="preserve"> </w:t>
      </w:r>
    </w:p>
    <w:p w:rsidR="00FB7789" w:rsidRDefault="00FB7789">
      <w:pPr>
        <w:jc w:val="center"/>
        <w:rPr>
          <w:rFonts w:ascii="Times New Roman" w:hAnsi="Times New Roman"/>
        </w:rPr>
      </w:pPr>
      <w:r>
        <w:rPr>
          <w:rFonts w:ascii="Times New Roman" w:hAnsi="Times New Roman"/>
        </w:rPr>
        <w:t xml:space="preserve"> </w:t>
      </w:r>
    </w:p>
    <w:p w:rsidR="00FB7789" w:rsidRDefault="00FB7789">
      <w:pPr>
        <w:pStyle w:val="a7"/>
        <w:spacing w:after="0"/>
        <w:jc w:val="right"/>
        <w:rPr>
          <w:b/>
          <w:bCs/>
          <w:i/>
          <w:iCs/>
        </w:rPr>
      </w:pPr>
    </w:p>
    <w:p w:rsidR="00FB7789" w:rsidRDefault="00FB7789">
      <w:pPr>
        <w:pStyle w:val="a7"/>
        <w:spacing w:after="0"/>
        <w:jc w:val="right"/>
        <w:rPr>
          <w:b/>
          <w:bCs/>
          <w:i/>
          <w:iCs/>
        </w:rPr>
      </w:pPr>
    </w:p>
    <w:p w:rsidR="00FB7789" w:rsidRDefault="00FB7789">
      <w:pPr>
        <w:pStyle w:val="a7"/>
        <w:jc w:val="center"/>
        <w:rPr>
          <w:rFonts w:ascii="Times New Roman" w:hAnsi="Times New Roman"/>
          <w:b/>
          <w:bCs/>
        </w:rPr>
      </w:pPr>
      <w:r>
        <w:rPr>
          <w:rFonts w:ascii="Times New Roman" w:hAnsi="Times New Roman"/>
          <w:b/>
          <w:bCs/>
        </w:rPr>
        <w:t>ЦЕНООБРАЗУВАЩИ ПОКАЗАТЕЛИ</w:t>
      </w:r>
    </w:p>
    <w:p w:rsidR="00FB7789" w:rsidRDefault="00FB7789">
      <w:pPr>
        <w:pStyle w:val="a7"/>
        <w:jc w:val="center"/>
        <w:rPr>
          <w:b/>
          <w:bCs/>
        </w:rPr>
      </w:pPr>
    </w:p>
    <w:p w:rsidR="00FB7789" w:rsidRDefault="00FB7789">
      <w:pPr>
        <w:ind w:firstLine="720"/>
        <w:jc w:val="both"/>
        <w:rPr>
          <w:rFonts w:ascii="Times New Roman" w:hAnsi="Times New Roman"/>
        </w:rPr>
      </w:pPr>
      <w:r>
        <w:rPr>
          <w:rFonts w:ascii="Times New Roman" w:hAnsi="Times New Roman"/>
          <w:b/>
          <w:bCs/>
        </w:rPr>
        <w:t>„</w:t>
      </w:r>
      <w:r>
        <w:rPr>
          <w:rFonts w:ascii="Times New Roman" w:hAnsi="Times New Roman"/>
          <w:b/>
        </w:rPr>
        <w:t>Неотложни ремонтни дейности на общински обекти на територията на Община Перник”</w:t>
      </w:r>
      <w:r>
        <w:rPr>
          <w:rFonts w:ascii="Times New Roman" w:hAnsi="Times New Roman"/>
          <w:b/>
          <w:bCs/>
        </w:rPr>
        <w:t>.</w:t>
      </w:r>
    </w:p>
    <w:p w:rsidR="00FB7789" w:rsidRDefault="00FB7789">
      <w:pPr>
        <w:pStyle w:val="a7"/>
        <w:jc w:val="center"/>
        <w:rPr>
          <w:b/>
          <w:bCs/>
        </w:rPr>
      </w:pPr>
    </w:p>
    <w:p w:rsidR="00FB7789" w:rsidRDefault="00FB7789" w:rsidP="00FB7789">
      <w:pPr>
        <w:numPr>
          <w:ilvl w:val="0"/>
          <w:numId w:val="1"/>
        </w:numPr>
        <w:spacing w:after="240" w:line="360" w:lineRule="auto"/>
        <w:jc w:val="both"/>
        <w:rPr>
          <w:rFonts w:ascii="Times New Roman" w:hAnsi="Times New Roman"/>
          <w:snapToGrid w:val="0"/>
          <w:lang w:val="ru-RU"/>
        </w:rPr>
      </w:pPr>
      <w:r>
        <w:rPr>
          <w:rFonts w:ascii="Times New Roman" w:hAnsi="Times New Roman"/>
          <w:snapToGrid w:val="0"/>
        </w:rPr>
        <w:t xml:space="preserve">средна </w:t>
      </w:r>
      <w:r>
        <w:rPr>
          <w:rFonts w:ascii="Times New Roman" w:hAnsi="Times New Roman"/>
          <w:snapToGrid w:val="0"/>
          <w:lang w:val="ru-RU"/>
        </w:rPr>
        <w:t xml:space="preserve">часова ставка - ..........лв. </w:t>
      </w:r>
      <w:r>
        <w:rPr>
          <w:rFonts w:ascii="Times New Roman" w:hAnsi="Times New Roman"/>
          <w:snapToGrid w:val="0"/>
        </w:rPr>
        <w:t>ч</w:t>
      </w:r>
      <w:r>
        <w:rPr>
          <w:rFonts w:ascii="Times New Roman" w:hAnsi="Times New Roman"/>
          <w:snapToGrid w:val="0"/>
          <w:lang w:val="ru-RU"/>
        </w:rPr>
        <w:t xml:space="preserve">/час; </w:t>
      </w:r>
    </w:p>
    <w:p w:rsidR="00FB7789" w:rsidRDefault="00FB7789" w:rsidP="00FB7789">
      <w:pPr>
        <w:numPr>
          <w:ilvl w:val="0"/>
          <w:numId w:val="1"/>
        </w:numPr>
        <w:spacing w:after="240" w:line="360" w:lineRule="auto"/>
        <w:jc w:val="both"/>
        <w:rPr>
          <w:rFonts w:ascii="Times New Roman" w:hAnsi="Times New Roman"/>
          <w:snapToGrid w:val="0"/>
        </w:rPr>
      </w:pPr>
      <w:r>
        <w:rPr>
          <w:rFonts w:ascii="Times New Roman" w:hAnsi="Times New Roman"/>
          <w:snapToGrid w:val="0"/>
        </w:rPr>
        <w:t xml:space="preserve">допълнителни разходи за труд - ..........%; </w:t>
      </w:r>
    </w:p>
    <w:p w:rsidR="00FB7789" w:rsidRDefault="00FB7789" w:rsidP="00FB7789">
      <w:pPr>
        <w:numPr>
          <w:ilvl w:val="0"/>
          <w:numId w:val="1"/>
        </w:numPr>
        <w:spacing w:after="240" w:line="360" w:lineRule="auto"/>
        <w:jc w:val="both"/>
        <w:rPr>
          <w:rFonts w:ascii="Times New Roman" w:hAnsi="Times New Roman"/>
          <w:snapToGrid w:val="0"/>
        </w:rPr>
      </w:pPr>
      <w:r>
        <w:rPr>
          <w:rFonts w:ascii="Times New Roman" w:hAnsi="Times New Roman"/>
          <w:snapToGrid w:val="0"/>
        </w:rPr>
        <w:t xml:space="preserve">допълнителни разходи за механизация - ..........%; </w:t>
      </w:r>
    </w:p>
    <w:p w:rsidR="00FB7789" w:rsidRDefault="00FB7789" w:rsidP="00FB7789">
      <w:pPr>
        <w:numPr>
          <w:ilvl w:val="0"/>
          <w:numId w:val="1"/>
        </w:numPr>
        <w:spacing w:after="240" w:line="360" w:lineRule="auto"/>
        <w:jc w:val="both"/>
        <w:rPr>
          <w:rFonts w:ascii="Times New Roman" w:hAnsi="Times New Roman"/>
          <w:snapToGrid w:val="0"/>
          <w:lang w:val="ru-RU"/>
        </w:rPr>
      </w:pPr>
      <w:r>
        <w:rPr>
          <w:rFonts w:ascii="Times New Roman" w:hAnsi="Times New Roman"/>
          <w:snapToGrid w:val="0"/>
          <w:lang w:val="ru-RU"/>
        </w:rPr>
        <w:t>доставно-складови разходи за материали, доставяни от изпълнителя - ...........%;</w:t>
      </w:r>
    </w:p>
    <w:p w:rsidR="00FB7789" w:rsidRDefault="00FB7789" w:rsidP="00FB7789">
      <w:pPr>
        <w:numPr>
          <w:ilvl w:val="0"/>
          <w:numId w:val="1"/>
        </w:numPr>
        <w:spacing w:after="240" w:line="360" w:lineRule="auto"/>
        <w:jc w:val="both"/>
        <w:rPr>
          <w:rFonts w:ascii="Times New Roman" w:hAnsi="Times New Roman"/>
          <w:snapToGrid w:val="0"/>
        </w:rPr>
      </w:pPr>
      <w:r>
        <w:rPr>
          <w:rFonts w:ascii="Times New Roman" w:hAnsi="Times New Roman"/>
          <w:snapToGrid w:val="0"/>
        </w:rPr>
        <w:t>печалба - ...........%;</w:t>
      </w:r>
    </w:p>
    <w:p w:rsidR="00FB7789" w:rsidRDefault="00FB7789">
      <w:pPr>
        <w:pStyle w:val="a7"/>
        <w:spacing w:after="240"/>
        <w:ind w:firstLine="720"/>
        <w:rPr>
          <w:snapToGrid w:val="0"/>
        </w:rPr>
      </w:pPr>
      <w:r>
        <w:rPr>
          <w:snapToGrid w:val="0"/>
        </w:rPr>
        <w:t>Разходни норми за труд, материали  и механизация – съгласно ………………… (Билдинг мениджър, УСН, СЕК или др.)</w:t>
      </w:r>
    </w:p>
    <w:p w:rsidR="00FB7789" w:rsidRDefault="00FB7789">
      <w:pPr>
        <w:pStyle w:val="a7"/>
        <w:spacing w:after="240"/>
        <w:ind w:firstLine="720"/>
        <w:rPr>
          <w:snapToGrid w:val="0"/>
        </w:rPr>
      </w:pPr>
    </w:p>
    <w:p w:rsidR="00FB7789" w:rsidRDefault="00FB7789">
      <w:pPr>
        <w:pStyle w:val="a7"/>
        <w:spacing w:after="240"/>
        <w:ind w:firstLine="720"/>
        <w:rPr>
          <w:snapToGrid w:val="0"/>
        </w:rPr>
      </w:pPr>
    </w:p>
    <w:p w:rsidR="00FB7789" w:rsidRDefault="00FB7789">
      <w:pPr>
        <w:pStyle w:val="a7"/>
        <w:spacing w:after="240"/>
        <w:ind w:firstLine="720"/>
        <w:rPr>
          <w:snapToGrid w:val="0"/>
        </w:rPr>
      </w:pPr>
    </w:p>
    <w:p w:rsidR="00FB7789" w:rsidRDefault="00FB7789">
      <w:pPr>
        <w:pStyle w:val="a7"/>
        <w:spacing w:after="240"/>
        <w:ind w:firstLine="720"/>
        <w:rPr>
          <w:snapToGrid w:val="0"/>
        </w:rPr>
      </w:pPr>
    </w:p>
    <w:p w:rsidR="00FB7789" w:rsidRDefault="00FB7789">
      <w:pPr>
        <w:pStyle w:val="a7"/>
        <w:spacing w:after="240"/>
        <w:ind w:firstLine="720"/>
        <w:rPr>
          <w:snapToGrid w:val="0"/>
        </w:rPr>
      </w:pPr>
    </w:p>
    <w:p w:rsidR="00FB7789" w:rsidRDefault="00FB7789">
      <w:pPr>
        <w:pStyle w:val="a7"/>
        <w:spacing w:after="240"/>
        <w:rPr>
          <w:snapToGrid w:val="0"/>
        </w:rPr>
      </w:pPr>
    </w:p>
    <w:p w:rsidR="00FB7789" w:rsidRDefault="00FB7789">
      <w:pPr>
        <w:pStyle w:val="a7"/>
        <w:spacing w:after="240"/>
        <w:ind w:firstLine="720"/>
        <w:rPr>
          <w:rFonts w:ascii="Times New Roman" w:hAnsi="Times New Roman"/>
        </w:rPr>
      </w:pPr>
      <w:r>
        <w:rPr>
          <w:rFonts w:ascii="Times New Roman" w:hAnsi="Times New Roman"/>
        </w:rPr>
        <w:t>Дата .............................. г.</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rPr>
        <w:t>ПОДПИС И ПЕЧАТ</w:t>
      </w:r>
      <w:r>
        <w:rPr>
          <w:rFonts w:ascii="Times New Roman" w:hAnsi="Times New Roman"/>
        </w:rPr>
        <w:t>:.............................</w:t>
      </w:r>
      <w:r>
        <w:rPr>
          <w:rFonts w:ascii="Times New Roman" w:hAnsi="Times New Roman"/>
        </w:rPr>
        <w:tab/>
      </w:r>
    </w:p>
    <w:p w:rsidR="00FB7789" w:rsidRDefault="00FB7789">
      <w:pPr>
        <w:pStyle w:val="a7"/>
        <w:spacing w:after="240"/>
        <w:ind w:firstLine="720"/>
        <w:rPr>
          <w:rFonts w:ascii="Times New Roman" w:hAnsi="Times New Roman"/>
          <w:i/>
          <w:iCs/>
        </w:rPr>
      </w:pPr>
      <w:r>
        <w:rPr>
          <w:rFonts w:ascii="Times New Roman" w:hAnsi="Times New Roman"/>
        </w:rPr>
        <w:t xml:space="preserve">                                                                                               </w:t>
      </w:r>
    </w:p>
    <w:p w:rsidR="00FB7789" w:rsidRDefault="00FB7789">
      <w:pPr>
        <w:rPr>
          <w:rFonts w:ascii="Times New Roman" w:hAnsi="Times New Roman"/>
          <w:b/>
          <w:caps/>
          <w:lang w:val="be-BY"/>
        </w:rPr>
      </w:pPr>
    </w:p>
    <w:p w:rsidR="00FB7789" w:rsidRDefault="00FB7789">
      <w:pPr>
        <w:ind w:firstLine="720"/>
        <w:rPr>
          <w:rFonts w:ascii="Times New Roman" w:hAnsi="Times New Roman"/>
          <w:i/>
        </w:rPr>
      </w:pPr>
      <w:r>
        <w:rPr>
          <w:rFonts w:ascii="Times New Roman" w:hAnsi="Times New Roman"/>
          <w:b/>
          <w:i/>
        </w:rPr>
        <w:t>Забележка:</w:t>
      </w:r>
      <w:r>
        <w:rPr>
          <w:rFonts w:ascii="Times New Roman" w:hAnsi="Times New Roman"/>
          <w:i/>
        </w:rPr>
        <w:t xml:space="preserve"> Посочените  по-горе ценообразуващи покозатели са за формиране на единичните цени на непредвидените работи.</w:t>
      </w:r>
    </w:p>
    <w:p w:rsidR="00FB7789" w:rsidRDefault="00FB7789">
      <w:pPr>
        <w:rPr>
          <w:rFonts w:ascii="Times New Roman" w:hAnsi="Times New Roman"/>
          <w:b/>
          <w:caps/>
          <w:lang w:val="en-US"/>
        </w:rPr>
      </w:pPr>
    </w:p>
    <w:p w:rsidR="00FB7789" w:rsidRDefault="00FB7789">
      <w:pPr>
        <w:pStyle w:val="a7"/>
        <w:rPr>
          <w:lang w:val="ru-RU"/>
        </w:rPr>
      </w:pPr>
    </w:p>
    <w:p w:rsidR="00FB7789" w:rsidRDefault="00FB7789">
      <w:pPr>
        <w:pStyle w:val="a7"/>
        <w:rPr>
          <w:lang w:val="ru-RU"/>
        </w:rPr>
      </w:pPr>
    </w:p>
    <w:p w:rsidR="00FB7789" w:rsidRDefault="00FB7789">
      <w:pPr>
        <w:pStyle w:val="a7"/>
        <w:rPr>
          <w:lang w:val="ru-RU"/>
        </w:rPr>
      </w:pPr>
    </w:p>
    <w:p w:rsidR="00FB7789" w:rsidRDefault="00FB7789">
      <w:pPr>
        <w:jc w:val="right"/>
        <w:rPr>
          <w:rFonts w:ascii="Times New Roman" w:hAnsi="Times New Roman"/>
          <w:b/>
        </w:rPr>
      </w:pPr>
      <w:r>
        <w:rPr>
          <w:rFonts w:ascii="Times New Roman" w:hAnsi="Times New Roman"/>
          <w:b/>
          <w:bCs/>
          <w:i/>
          <w:caps/>
        </w:rPr>
        <w:t>Приложение № 3</w:t>
      </w:r>
    </w:p>
    <w:p w:rsidR="00FB7789" w:rsidRDefault="00FB7789">
      <w:pPr>
        <w:jc w:val="right"/>
        <w:rPr>
          <w:rFonts w:ascii="Times New Roman" w:hAnsi="Times New Roman"/>
          <w:b/>
        </w:rPr>
      </w:pPr>
      <w:r>
        <w:rPr>
          <w:rFonts w:ascii="Times New Roman" w:hAnsi="Times New Roman"/>
          <w:b/>
          <w:bCs/>
          <w:i/>
          <w:iCs/>
        </w:rPr>
        <w:t>към ценовото предложение</w:t>
      </w:r>
      <w:r>
        <w:rPr>
          <w:rFonts w:ascii="Times New Roman" w:hAnsi="Times New Roman"/>
          <w:b/>
        </w:rPr>
        <w:t xml:space="preserve"> </w:t>
      </w:r>
    </w:p>
    <w:p w:rsidR="00FB7789" w:rsidRDefault="00FB7789">
      <w:pPr>
        <w:jc w:val="center"/>
        <w:rPr>
          <w:rFonts w:ascii="Times New Roman" w:hAnsi="Times New Roman"/>
          <w:b/>
          <w:lang w:val="ru-RU"/>
        </w:rPr>
      </w:pPr>
    </w:p>
    <w:p w:rsidR="00FB7789" w:rsidRDefault="00FB7789">
      <w:pPr>
        <w:jc w:val="center"/>
        <w:rPr>
          <w:rFonts w:ascii="Times New Roman" w:hAnsi="Times New Roman"/>
          <w:b/>
          <w:lang w:val="ru-RU"/>
        </w:rPr>
      </w:pPr>
      <w:r>
        <w:rPr>
          <w:rFonts w:ascii="Times New Roman" w:hAnsi="Times New Roman"/>
          <w:b/>
          <w:lang w:val="ru-RU"/>
        </w:rPr>
        <w:t>СПИСЪК</w:t>
      </w:r>
    </w:p>
    <w:p w:rsidR="00FB7789" w:rsidRDefault="00FB7789">
      <w:pPr>
        <w:jc w:val="center"/>
        <w:rPr>
          <w:rFonts w:ascii="Times New Roman" w:hAnsi="Times New Roman"/>
          <w:lang w:val="ru-RU"/>
        </w:rPr>
      </w:pPr>
      <w:r>
        <w:rPr>
          <w:rFonts w:ascii="Times New Roman" w:hAnsi="Times New Roman"/>
          <w:lang w:val="ru-RU"/>
        </w:rPr>
        <w:t xml:space="preserve">на </w:t>
      </w:r>
    </w:p>
    <w:p w:rsidR="00FB7789" w:rsidRDefault="00FB7789">
      <w:pPr>
        <w:jc w:val="center"/>
        <w:rPr>
          <w:rFonts w:ascii="Times New Roman" w:hAnsi="Times New Roman"/>
          <w:lang w:val="ru-RU"/>
        </w:rPr>
      </w:pPr>
      <w:r>
        <w:rPr>
          <w:rFonts w:ascii="Times New Roman" w:hAnsi="Times New Roman"/>
          <w:lang w:val="ru-RU"/>
        </w:rPr>
        <w:t>машини, оборудване и ценоразпис на машиносмените</w:t>
      </w:r>
    </w:p>
    <w:p w:rsidR="00FB7789" w:rsidRDefault="00FB7789">
      <w:pPr>
        <w:jc w:val="center"/>
        <w:rPr>
          <w:rFonts w:ascii="Times New Roman" w:hAnsi="Times New Roman"/>
          <w:b/>
          <w:lang w:val="ru-RU"/>
        </w:rPr>
      </w:pPr>
    </w:p>
    <w:p w:rsidR="00FB7789" w:rsidRDefault="00FB7789">
      <w:pPr>
        <w:ind w:firstLine="720"/>
        <w:jc w:val="both"/>
        <w:rPr>
          <w:rFonts w:ascii="Times New Roman" w:hAnsi="Times New Roman"/>
        </w:rPr>
      </w:pPr>
      <w:r>
        <w:rPr>
          <w:rFonts w:ascii="Times New Roman" w:hAnsi="Times New Roman"/>
          <w:b/>
          <w:bCs/>
        </w:rPr>
        <w:t>„</w:t>
      </w:r>
      <w:r>
        <w:rPr>
          <w:rFonts w:ascii="Times New Roman" w:hAnsi="Times New Roman"/>
          <w:b/>
        </w:rPr>
        <w:t>Неотложни ремонтни дейности на общински обекти на територията на Община Перник”</w:t>
      </w:r>
      <w:r>
        <w:rPr>
          <w:rFonts w:ascii="Times New Roman" w:hAnsi="Times New Roman"/>
          <w:b/>
          <w:bCs/>
        </w:rPr>
        <w:t>.</w:t>
      </w:r>
    </w:p>
    <w:p w:rsidR="00FB7789" w:rsidRDefault="00FB7789">
      <w:pPr>
        <w:pStyle w:val="a7"/>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5400"/>
        <w:gridCol w:w="3370"/>
      </w:tblGrid>
      <w:tr w:rsidR="00FB7789">
        <w:trPr>
          <w:trHeight w:val="933"/>
          <w:jc w:val="center"/>
        </w:trPr>
        <w:tc>
          <w:tcPr>
            <w:tcW w:w="852" w:type="dxa"/>
            <w:vAlign w:val="center"/>
          </w:tcPr>
          <w:p w:rsidR="00FB7789" w:rsidRDefault="00FB7789">
            <w:pPr>
              <w:pStyle w:val="a7"/>
              <w:spacing w:after="0"/>
              <w:ind w:left="124"/>
              <w:jc w:val="center"/>
            </w:pPr>
            <w:r>
              <w:t>№</w:t>
            </w:r>
            <w:r>
              <w:rPr>
                <w:lang w:val="en-US"/>
              </w:rPr>
              <w:t xml:space="preserve"> </w:t>
            </w:r>
          </w:p>
          <w:p w:rsidR="00FB7789" w:rsidRDefault="00FB7789">
            <w:pPr>
              <w:pStyle w:val="a7"/>
              <w:spacing w:after="0"/>
              <w:ind w:left="124"/>
              <w:jc w:val="center"/>
            </w:pPr>
            <w:r>
              <w:t>по ред</w:t>
            </w:r>
          </w:p>
        </w:tc>
        <w:tc>
          <w:tcPr>
            <w:tcW w:w="5400" w:type="dxa"/>
            <w:vAlign w:val="center"/>
          </w:tcPr>
          <w:p w:rsidR="00FB7789" w:rsidRDefault="00FB7789">
            <w:pPr>
              <w:pStyle w:val="a7"/>
              <w:spacing w:after="0"/>
              <w:ind w:left="283" w:firstLine="112"/>
              <w:jc w:val="center"/>
            </w:pPr>
            <w:r>
              <w:t>Вид механизация или оборудване</w:t>
            </w:r>
          </w:p>
        </w:tc>
        <w:tc>
          <w:tcPr>
            <w:tcW w:w="3370" w:type="dxa"/>
            <w:vAlign w:val="center"/>
          </w:tcPr>
          <w:p w:rsidR="00FB7789" w:rsidRDefault="00FB7789">
            <w:pPr>
              <w:pStyle w:val="a7"/>
              <w:spacing w:after="0"/>
              <w:ind w:left="283"/>
              <w:jc w:val="center"/>
              <w:rPr>
                <w:lang w:val="ru-RU"/>
              </w:rPr>
            </w:pPr>
            <w:r>
              <w:rPr>
                <w:lang w:val="ru-RU"/>
              </w:rPr>
              <w:t>Стойност на машиносмяна                  – лв. без ДДС</w:t>
            </w:r>
          </w:p>
        </w:tc>
      </w:tr>
      <w:tr w:rsidR="00FB7789">
        <w:trPr>
          <w:jc w:val="center"/>
        </w:trPr>
        <w:tc>
          <w:tcPr>
            <w:tcW w:w="852" w:type="dxa"/>
          </w:tcPr>
          <w:p w:rsidR="00FB7789" w:rsidRDefault="00FB7789">
            <w:pPr>
              <w:pStyle w:val="a7"/>
              <w:spacing w:line="480" w:lineRule="auto"/>
              <w:ind w:left="283"/>
              <w:rPr>
                <w:lang w:val="ru-RU"/>
              </w:rPr>
            </w:pPr>
          </w:p>
        </w:tc>
        <w:tc>
          <w:tcPr>
            <w:tcW w:w="5400" w:type="dxa"/>
          </w:tcPr>
          <w:p w:rsidR="00FB7789" w:rsidRDefault="00FB7789">
            <w:pPr>
              <w:pStyle w:val="a7"/>
              <w:spacing w:line="480" w:lineRule="auto"/>
              <w:ind w:left="283"/>
              <w:rPr>
                <w:lang w:val="ru-RU"/>
              </w:rPr>
            </w:pPr>
          </w:p>
        </w:tc>
        <w:tc>
          <w:tcPr>
            <w:tcW w:w="3370" w:type="dxa"/>
          </w:tcPr>
          <w:p w:rsidR="00FB7789" w:rsidRDefault="00FB7789">
            <w:pPr>
              <w:pStyle w:val="a7"/>
              <w:spacing w:line="480" w:lineRule="auto"/>
              <w:ind w:left="283"/>
              <w:rPr>
                <w:lang w:val="ru-RU"/>
              </w:rPr>
            </w:pPr>
          </w:p>
        </w:tc>
      </w:tr>
      <w:tr w:rsidR="00FB7789">
        <w:trPr>
          <w:jc w:val="center"/>
        </w:trPr>
        <w:tc>
          <w:tcPr>
            <w:tcW w:w="852" w:type="dxa"/>
          </w:tcPr>
          <w:p w:rsidR="00FB7789" w:rsidRDefault="00FB7789">
            <w:pPr>
              <w:pStyle w:val="a7"/>
              <w:spacing w:line="480" w:lineRule="auto"/>
              <w:ind w:left="283"/>
              <w:rPr>
                <w:lang w:val="ru-RU"/>
              </w:rPr>
            </w:pPr>
          </w:p>
        </w:tc>
        <w:tc>
          <w:tcPr>
            <w:tcW w:w="5400" w:type="dxa"/>
          </w:tcPr>
          <w:p w:rsidR="00FB7789" w:rsidRDefault="00FB7789">
            <w:pPr>
              <w:pStyle w:val="a7"/>
              <w:spacing w:line="480" w:lineRule="auto"/>
              <w:ind w:left="283"/>
              <w:rPr>
                <w:lang w:val="ru-RU"/>
              </w:rPr>
            </w:pPr>
          </w:p>
        </w:tc>
        <w:tc>
          <w:tcPr>
            <w:tcW w:w="3370" w:type="dxa"/>
          </w:tcPr>
          <w:p w:rsidR="00FB7789" w:rsidRDefault="00FB7789">
            <w:pPr>
              <w:pStyle w:val="a7"/>
              <w:spacing w:line="480" w:lineRule="auto"/>
              <w:ind w:left="283"/>
              <w:rPr>
                <w:lang w:val="ru-RU"/>
              </w:rPr>
            </w:pPr>
          </w:p>
        </w:tc>
      </w:tr>
      <w:tr w:rsidR="00FB7789">
        <w:trPr>
          <w:jc w:val="center"/>
        </w:trPr>
        <w:tc>
          <w:tcPr>
            <w:tcW w:w="852" w:type="dxa"/>
          </w:tcPr>
          <w:p w:rsidR="00FB7789" w:rsidRDefault="00FB7789">
            <w:pPr>
              <w:pStyle w:val="a7"/>
              <w:spacing w:line="480" w:lineRule="auto"/>
              <w:ind w:left="283"/>
              <w:rPr>
                <w:lang w:val="ru-RU"/>
              </w:rPr>
            </w:pPr>
          </w:p>
        </w:tc>
        <w:tc>
          <w:tcPr>
            <w:tcW w:w="5400" w:type="dxa"/>
          </w:tcPr>
          <w:p w:rsidR="00FB7789" w:rsidRDefault="00FB7789">
            <w:pPr>
              <w:pStyle w:val="a7"/>
              <w:spacing w:line="480" w:lineRule="auto"/>
              <w:ind w:left="283"/>
              <w:rPr>
                <w:lang w:val="ru-RU"/>
              </w:rPr>
            </w:pPr>
          </w:p>
        </w:tc>
        <w:tc>
          <w:tcPr>
            <w:tcW w:w="3370" w:type="dxa"/>
          </w:tcPr>
          <w:p w:rsidR="00FB7789" w:rsidRDefault="00FB7789">
            <w:pPr>
              <w:pStyle w:val="a7"/>
              <w:spacing w:line="480" w:lineRule="auto"/>
              <w:ind w:left="283"/>
              <w:rPr>
                <w:lang w:val="ru-RU"/>
              </w:rPr>
            </w:pPr>
          </w:p>
        </w:tc>
      </w:tr>
      <w:tr w:rsidR="00FB7789">
        <w:trPr>
          <w:jc w:val="center"/>
        </w:trPr>
        <w:tc>
          <w:tcPr>
            <w:tcW w:w="852" w:type="dxa"/>
          </w:tcPr>
          <w:p w:rsidR="00FB7789" w:rsidRDefault="00FB7789">
            <w:pPr>
              <w:pStyle w:val="a7"/>
              <w:spacing w:line="480" w:lineRule="auto"/>
              <w:ind w:left="283"/>
              <w:rPr>
                <w:lang w:val="ru-RU"/>
              </w:rPr>
            </w:pPr>
          </w:p>
        </w:tc>
        <w:tc>
          <w:tcPr>
            <w:tcW w:w="5400" w:type="dxa"/>
          </w:tcPr>
          <w:p w:rsidR="00FB7789" w:rsidRDefault="00FB7789">
            <w:pPr>
              <w:pStyle w:val="a7"/>
              <w:spacing w:line="480" w:lineRule="auto"/>
              <w:ind w:left="283"/>
              <w:rPr>
                <w:lang w:val="ru-RU"/>
              </w:rPr>
            </w:pPr>
          </w:p>
        </w:tc>
        <w:tc>
          <w:tcPr>
            <w:tcW w:w="3370" w:type="dxa"/>
          </w:tcPr>
          <w:p w:rsidR="00FB7789" w:rsidRDefault="00FB7789">
            <w:pPr>
              <w:pStyle w:val="a7"/>
              <w:spacing w:line="480" w:lineRule="auto"/>
              <w:ind w:left="283"/>
              <w:rPr>
                <w:lang w:val="ru-RU"/>
              </w:rPr>
            </w:pPr>
          </w:p>
        </w:tc>
      </w:tr>
      <w:tr w:rsidR="00FB7789">
        <w:trPr>
          <w:jc w:val="center"/>
        </w:trPr>
        <w:tc>
          <w:tcPr>
            <w:tcW w:w="852" w:type="dxa"/>
          </w:tcPr>
          <w:p w:rsidR="00FB7789" w:rsidRDefault="00FB7789">
            <w:pPr>
              <w:pStyle w:val="a7"/>
              <w:spacing w:line="480" w:lineRule="auto"/>
              <w:ind w:left="283"/>
              <w:rPr>
                <w:lang w:val="ru-RU"/>
              </w:rPr>
            </w:pPr>
          </w:p>
        </w:tc>
        <w:tc>
          <w:tcPr>
            <w:tcW w:w="5400" w:type="dxa"/>
          </w:tcPr>
          <w:p w:rsidR="00FB7789" w:rsidRDefault="00FB7789">
            <w:pPr>
              <w:pStyle w:val="a7"/>
              <w:spacing w:line="480" w:lineRule="auto"/>
              <w:ind w:left="283"/>
              <w:rPr>
                <w:lang w:val="ru-RU"/>
              </w:rPr>
            </w:pPr>
          </w:p>
        </w:tc>
        <w:tc>
          <w:tcPr>
            <w:tcW w:w="3370" w:type="dxa"/>
          </w:tcPr>
          <w:p w:rsidR="00FB7789" w:rsidRDefault="00FB7789">
            <w:pPr>
              <w:pStyle w:val="a7"/>
              <w:spacing w:line="480" w:lineRule="auto"/>
              <w:ind w:left="283"/>
              <w:rPr>
                <w:lang w:val="ru-RU"/>
              </w:rPr>
            </w:pPr>
          </w:p>
        </w:tc>
      </w:tr>
      <w:tr w:rsidR="00FB7789">
        <w:trPr>
          <w:jc w:val="center"/>
        </w:trPr>
        <w:tc>
          <w:tcPr>
            <w:tcW w:w="852" w:type="dxa"/>
          </w:tcPr>
          <w:p w:rsidR="00FB7789" w:rsidRDefault="00FB7789">
            <w:pPr>
              <w:pStyle w:val="a7"/>
              <w:spacing w:line="480" w:lineRule="auto"/>
              <w:ind w:left="283"/>
              <w:rPr>
                <w:lang w:val="ru-RU"/>
              </w:rPr>
            </w:pPr>
          </w:p>
        </w:tc>
        <w:tc>
          <w:tcPr>
            <w:tcW w:w="5400" w:type="dxa"/>
          </w:tcPr>
          <w:p w:rsidR="00FB7789" w:rsidRDefault="00FB7789">
            <w:pPr>
              <w:pStyle w:val="a7"/>
              <w:spacing w:line="480" w:lineRule="auto"/>
              <w:ind w:left="283"/>
              <w:rPr>
                <w:lang w:val="ru-RU"/>
              </w:rPr>
            </w:pPr>
          </w:p>
        </w:tc>
        <w:tc>
          <w:tcPr>
            <w:tcW w:w="3370" w:type="dxa"/>
          </w:tcPr>
          <w:p w:rsidR="00FB7789" w:rsidRDefault="00FB7789">
            <w:pPr>
              <w:pStyle w:val="a7"/>
              <w:spacing w:line="480" w:lineRule="auto"/>
              <w:ind w:left="283"/>
              <w:rPr>
                <w:lang w:val="ru-RU"/>
              </w:rPr>
            </w:pPr>
          </w:p>
        </w:tc>
      </w:tr>
      <w:tr w:rsidR="00FB7789">
        <w:trPr>
          <w:jc w:val="center"/>
        </w:trPr>
        <w:tc>
          <w:tcPr>
            <w:tcW w:w="852" w:type="dxa"/>
          </w:tcPr>
          <w:p w:rsidR="00FB7789" w:rsidRDefault="00FB7789">
            <w:pPr>
              <w:pStyle w:val="a7"/>
              <w:spacing w:line="480" w:lineRule="auto"/>
              <w:ind w:left="283"/>
              <w:rPr>
                <w:lang w:val="ru-RU"/>
              </w:rPr>
            </w:pPr>
          </w:p>
        </w:tc>
        <w:tc>
          <w:tcPr>
            <w:tcW w:w="5400" w:type="dxa"/>
          </w:tcPr>
          <w:p w:rsidR="00FB7789" w:rsidRDefault="00FB7789">
            <w:pPr>
              <w:pStyle w:val="a7"/>
              <w:spacing w:line="480" w:lineRule="auto"/>
              <w:ind w:left="283"/>
              <w:rPr>
                <w:lang w:val="ru-RU"/>
              </w:rPr>
            </w:pPr>
          </w:p>
        </w:tc>
        <w:tc>
          <w:tcPr>
            <w:tcW w:w="3370" w:type="dxa"/>
          </w:tcPr>
          <w:p w:rsidR="00FB7789" w:rsidRDefault="00FB7789">
            <w:pPr>
              <w:pStyle w:val="a7"/>
              <w:spacing w:line="480" w:lineRule="auto"/>
              <w:ind w:left="283"/>
              <w:rPr>
                <w:lang w:val="ru-RU"/>
              </w:rPr>
            </w:pPr>
          </w:p>
        </w:tc>
      </w:tr>
    </w:tbl>
    <w:p w:rsidR="00FB7789" w:rsidRDefault="00FB7789">
      <w:pPr>
        <w:pStyle w:val="a7"/>
        <w:rPr>
          <w:lang w:val="ru-RU"/>
        </w:rPr>
      </w:pPr>
    </w:p>
    <w:p w:rsidR="00FB7789" w:rsidRDefault="00FB7789">
      <w:pPr>
        <w:pStyle w:val="a7"/>
      </w:pPr>
    </w:p>
    <w:p w:rsidR="00FB7789" w:rsidRDefault="00FB7789">
      <w:pPr>
        <w:pStyle w:val="a7"/>
      </w:pPr>
    </w:p>
    <w:p w:rsidR="00FB7789" w:rsidRDefault="00FB7789">
      <w:pPr>
        <w:pStyle w:val="a7"/>
      </w:pPr>
    </w:p>
    <w:p w:rsidR="00FB7789" w:rsidRDefault="00FB7789">
      <w:pPr>
        <w:pStyle w:val="a7"/>
      </w:pPr>
    </w:p>
    <w:p w:rsidR="00FB7789" w:rsidRDefault="00FB7789">
      <w:pPr>
        <w:jc w:val="both"/>
        <w:rPr>
          <w:rFonts w:ascii="Times New Roman" w:hAnsi="Times New Roman"/>
        </w:rPr>
      </w:pPr>
      <w:r>
        <w:rPr>
          <w:rFonts w:ascii="Times New Roman" w:hAnsi="Times New Roman"/>
        </w:rPr>
        <w:t>Дата ................................ г.</w:t>
      </w:r>
      <w:r>
        <w:rPr>
          <w:rFonts w:ascii="Times New Roman" w:hAnsi="Times New Roman"/>
        </w:rPr>
        <w:tab/>
      </w:r>
      <w:r>
        <w:rPr>
          <w:rFonts w:ascii="Times New Roman" w:hAnsi="Times New Roman"/>
        </w:rPr>
        <w:tab/>
        <w:t xml:space="preserve">                </w:t>
      </w:r>
      <w:r>
        <w:rPr>
          <w:rFonts w:ascii="Times New Roman" w:hAnsi="Times New Roman"/>
          <w:b/>
          <w:bCs/>
        </w:rPr>
        <w:t>ПОДПИС И ПЕЧАТ :</w:t>
      </w:r>
      <w:r>
        <w:rPr>
          <w:rFonts w:ascii="Times New Roman" w:hAnsi="Times New Roman"/>
        </w:rPr>
        <w:t>..................................</w:t>
      </w:r>
    </w:p>
    <w:p w:rsidR="00FB7789" w:rsidRDefault="00FB7789">
      <w:pPr>
        <w:jc w:val="both"/>
        <w:rPr>
          <w:rFonts w:ascii="Times New Roman" w:hAnsi="Times New Roman"/>
          <w:i/>
          <w:iCs/>
        </w:rPr>
      </w:pPr>
      <w:r>
        <w:rPr>
          <w:rFonts w:ascii="Times New Roman" w:hAnsi="Times New Roman"/>
        </w:rPr>
        <w:t xml:space="preserve">                                                                                                                        </w:t>
      </w:r>
    </w:p>
    <w:p w:rsidR="00FB7789" w:rsidRDefault="00FB7789">
      <w:pPr>
        <w:jc w:val="both"/>
        <w:rPr>
          <w:rFonts w:ascii="Times New Roman" w:hAnsi="Times New Roman"/>
        </w:rPr>
      </w:pPr>
    </w:p>
    <w:p w:rsidR="00FB7789" w:rsidRDefault="00FB7789">
      <w:pPr>
        <w:jc w:val="both"/>
        <w:rPr>
          <w:rFonts w:ascii="Times New Roman" w:hAnsi="Times New Roman"/>
        </w:rPr>
      </w:pPr>
      <w:r>
        <w:rPr>
          <w:rFonts w:ascii="Times New Roman" w:hAnsi="Times New Roman"/>
        </w:rPr>
        <w:tab/>
      </w:r>
      <w:r>
        <w:rPr>
          <w:rFonts w:ascii="Times New Roman" w:hAnsi="Times New Roman"/>
        </w:rPr>
        <w:tab/>
      </w:r>
    </w:p>
    <w:p w:rsidR="00FB7789" w:rsidRDefault="00FB7789">
      <w:pPr>
        <w:rPr>
          <w:i/>
          <w:iCs/>
        </w:rPr>
      </w:pPr>
      <w:r>
        <w:rPr>
          <w:rFonts w:ascii="Times New Roman" w:hAnsi="Times New Roman"/>
          <w:b/>
        </w:rPr>
        <w:t xml:space="preserve">Забележка: </w:t>
      </w:r>
      <w:r>
        <w:rPr>
          <w:rFonts w:ascii="Times New Roman" w:hAnsi="Times New Roman"/>
          <w:i/>
          <w:iCs/>
        </w:rPr>
        <w:t>Посочените по-горе стойности на машиносмените са за формиране на единични цени на непридвидени работи.</w:t>
      </w:r>
    </w:p>
    <w:p w:rsidR="00FB7789" w:rsidRDefault="00FB7789">
      <w:pPr>
        <w:jc w:val="both"/>
        <w:rPr>
          <w:i/>
          <w:iCs/>
          <w:lang w:val="en-US"/>
        </w:rPr>
      </w:pPr>
    </w:p>
    <w:p w:rsidR="00FB7789" w:rsidRDefault="00FB7789">
      <w:pPr>
        <w:pStyle w:val="a9"/>
        <w:ind w:firstLine="0"/>
      </w:pPr>
    </w:p>
    <w:sectPr w:rsidR="00FB7789" w:rsidSect="009F2361">
      <w:headerReference w:type="default" r:id="rId7"/>
      <w:footerReference w:type="even" r:id="rId8"/>
      <w:footerReference w:type="default" r:id="rId9"/>
      <w:pgSz w:w="11907" w:h="16839" w:code="9"/>
      <w:pgMar w:top="0" w:right="850" w:bottom="1440" w:left="1418"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99C" w:rsidRDefault="0019499C">
      <w:r>
        <w:separator/>
      </w:r>
    </w:p>
  </w:endnote>
  <w:endnote w:type="continuationSeparator" w:id="0">
    <w:p w:rsidR="0019499C" w:rsidRDefault="0019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89" w:rsidRDefault="00FB778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B7789" w:rsidRDefault="00FB778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89" w:rsidRDefault="00FB778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A6614">
      <w:rPr>
        <w:rStyle w:val="a6"/>
        <w:noProof/>
      </w:rPr>
      <w:t>2</w:t>
    </w:r>
    <w:r>
      <w:rPr>
        <w:rStyle w:val="a6"/>
      </w:rPr>
      <w:fldChar w:fldCharType="end"/>
    </w:r>
  </w:p>
  <w:p w:rsidR="00FB7789" w:rsidRDefault="00FB778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99C" w:rsidRDefault="0019499C">
      <w:r>
        <w:separator/>
      </w:r>
    </w:p>
  </w:footnote>
  <w:footnote w:type="continuationSeparator" w:id="0">
    <w:p w:rsidR="0019499C" w:rsidRDefault="00194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89" w:rsidRDefault="00FB77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F6A61"/>
    <w:multiLevelType w:val="hybridMultilevel"/>
    <w:tmpl w:val="9F18FCA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61"/>
    <w:rsid w:val="0019499C"/>
    <w:rsid w:val="001A6614"/>
    <w:rsid w:val="00362DC6"/>
    <w:rsid w:val="004759ED"/>
    <w:rsid w:val="00552C1C"/>
    <w:rsid w:val="00681822"/>
    <w:rsid w:val="00795CD5"/>
    <w:rsid w:val="009F2361"/>
    <w:rsid w:val="009F5B0F"/>
    <w:rsid w:val="00B520EE"/>
    <w:rsid w:val="00FB2EFE"/>
    <w:rsid w:val="00FB77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AC110C2-4886-487F-AA31-DDBAC845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hAnsi="Sylfaen"/>
      <w:sz w:val="24"/>
      <w:szCs w:val="24"/>
    </w:rPr>
  </w:style>
  <w:style w:type="paragraph" w:styleId="1">
    <w:name w:val="heading 1"/>
    <w:aliases w:val="3 Heading 1,Section Heading,11,12,13,14,15,111,121,131,16,112,122,132,17,113,123,133,18,114,124,134,141,151,1111,1211,1311,161,1121,1221,1321,171,1131,1231,1331,19,115,125,135,142,152,1112,1212,1312,162,1122,1222,1322,172,1132,1232,1332"/>
    <w:basedOn w:val="a"/>
    <w:next w:val="a"/>
    <w:qFormat/>
    <w:pPr>
      <w:keepNext/>
      <w:outlineLvl w:val="0"/>
    </w:pPr>
    <w:rPr>
      <w:rFonts w:ascii="Arial" w:hAnsi="Arial" w:cs="Arial"/>
      <w:b/>
      <w:bCs/>
      <w:sz w:val="20"/>
      <w:szCs w:val="20"/>
    </w:rPr>
  </w:style>
  <w:style w:type="character" w:default="1" w:styleId="a0">
    <w:name w:val="Default Paragraph Font"/>
    <w:aliases w:val=" Char Char Char"/>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254" w:lineRule="exact"/>
      <w:ind w:firstLine="1728"/>
    </w:pPr>
  </w:style>
  <w:style w:type="paragraph" w:customStyle="1" w:styleId="Style3">
    <w:name w:val="Style3"/>
    <w:basedOn w:val="a"/>
    <w:pPr>
      <w:spacing w:line="257" w:lineRule="exact"/>
    </w:pPr>
  </w:style>
  <w:style w:type="paragraph" w:customStyle="1" w:styleId="Style4">
    <w:name w:val="Style4"/>
    <w:basedOn w:val="a"/>
    <w:pPr>
      <w:spacing w:line="257" w:lineRule="exact"/>
      <w:ind w:firstLine="1066"/>
      <w:jc w:val="both"/>
    </w:pPr>
  </w:style>
  <w:style w:type="paragraph" w:customStyle="1" w:styleId="Style5">
    <w:name w:val="Style5"/>
    <w:basedOn w:val="a"/>
  </w:style>
  <w:style w:type="paragraph" w:customStyle="1" w:styleId="Style6">
    <w:name w:val="Style6"/>
    <w:basedOn w:val="a"/>
    <w:pPr>
      <w:spacing w:line="259" w:lineRule="exact"/>
      <w:ind w:firstLine="1037"/>
      <w:jc w:val="both"/>
    </w:pPr>
  </w:style>
  <w:style w:type="paragraph" w:customStyle="1" w:styleId="Style7">
    <w:name w:val="Style7"/>
    <w:basedOn w:val="a"/>
  </w:style>
  <w:style w:type="paragraph" w:customStyle="1" w:styleId="Style8">
    <w:name w:val="Style8"/>
    <w:basedOn w:val="a"/>
    <w:pPr>
      <w:spacing w:line="252" w:lineRule="exact"/>
      <w:ind w:firstLine="1042"/>
      <w:jc w:val="both"/>
    </w:pPr>
  </w:style>
  <w:style w:type="paragraph" w:customStyle="1" w:styleId="Style9">
    <w:name w:val="Style9"/>
    <w:basedOn w:val="a"/>
    <w:pPr>
      <w:spacing w:line="254" w:lineRule="exact"/>
      <w:jc w:val="both"/>
    </w:pPr>
  </w:style>
  <w:style w:type="paragraph" w:customStyle="1" w:styleId="Style10">
    <w:name w:val="Style10"/>
    <w:basedOn w:val="a"/>
  </w:style>
  <w:style w:type="paragraph" w:customStyle="1" w:styleId="Style11">
    <w:name w:val="Style11"/>
    <w:basedOn w:val="a"/>
  </w:style>
  <w:style w:type="paragraph" w:customStyle="1" w:styleId="Style12">
    <w:name w:val="Style12"/>
    <w:basedOn w:val="a"/>
  </w:style>
  <w:style w:type="paragraph" w:customStyle="1" w:styleId="Style13">
    <w:name w:val="Style13"/>
    <w:basedOn w:val="a"/>
  </w:style>
  <w:style w:type="paragraph" w:customStyle="1" w:styleId="Style14">
    <w:name w:val="Style14"/>
    <w:basedOn w:val="a"/>
    <w:pPr>
      <w:spacing w:line="257" w:lineRule="exact"/>
      <w:ind w:firstLine="1661"/>
    </w:pPr>
  </w:style>
  <w:style w:type="paragraph" w:customStyle="1" w:styleId="Style15">
    <w:name w:val="Style15"/>
    <w:basedOn w:val="a"/>
    <w:pPr>
      <w:spacing w:line="254" w:lineRule="exact"/>
      <w:ind w:firstLine="845"/>
      <w:jc w:val="both"/>
    </w:pPr>
  </w:style>
  <w:style w:type="paragraph" w:customStyle="1" w:styleId="Style16">
    <w:name w:val="Style16"/>
    <w:basedOn w:val="a"/>
    <w:pPr>
      <w:spacing w:line="259" w:lineRule="exact"/>
      <w:ind w:firstLine="845"/>
      <w:jc w:val="both"/>
    </w:pPr>
  </w:style>
  <w:style w:type="paragraph" w:customStyle="1" w:styleId="Style17">
    <w:name w:val="Style17"/>
    <w:basedOn w:val="a"/>
    <w:pPr>
      <w:spacing w:line="254" w:lineRule="exact"/>
      <w:ind w:firstLine="1771"/>
      <w:jc w:val="both"/>
    </w:pPr>
  </w:style>
  <w:style w:type="paragraph" w:customStyle="1" w:styleId="Style18">
    <w:name w:val="Style18"/>
    <w:basedOn w:val="a"/>
    <w:pPr>
      <w:spacing w:line="252" w:lineRule="exact"/>
      <w:ind w:firstLine="1214"/>
      <w:jc w:val="both"/>
    </w:pPr>
  </w:style>
  <w:style w:type="character" w:customStyle="1" w:styleId="FontStyle20">
    <w:name w:val="Font Style20"/>
    <w:rPr>
      <w:rFonts w:ascii="Impact" w:hAnsi="Impact" w:cs="Impact"/>
      <w:i/>
      <w:iCs/>
      <w:spacing w:val="20"/>
      <w:sz w:val="24"/>
      <w:szCs w:val="24"/>
    </w:rPr>
  </w:style>
  <w:style w:type="character" w:customStyle="1" w:styleId="FontStyle21">
    <w:name w:val="Font Style21"/>
    <w:rPr>
      <w:rFonts w:ascii="Sylfaen" w:hAnsi="Sylfaen" w:cs="Sylfaen"/>
      <w:b/>
      <w:bCs/>
      <w:i/>
      <w:iCs/>
      <w:spacing w:val="40"/>
      <w:sz w:val="38"/>
      <w:szCs w:val="38"/>
    </w:rPr>
  </w:style>
  <w:style w:type="character" w:customStyle="1" w:styleId="FontStyle22">
    <w:name w:val="Font Style22"/>
    <w:rPr>
      <w:rFonts w:ascii="Times New Roman" w:hAnsi="Times New Roman" w:cs="Times New Roman"/>
      <w:sz w:val="20"/>
      <w:szCs w:val="20"/>
    </w:rPr>
  </w:style>
  <w:style w:type="character" w:customStyle="1" w:styleId="FontStyle23">
    <w:name w:val="Font Style23"/>
    <w:rPr>
      <w:rFonts w:ascii="Times New Roman" w:hAnsi="Times New Roman" w:cs="Times New Roman"/>
      <w:b/>
      <w:bCs/>
      <w:i/>
      <w:iCs/>
      <w:sz w:val="20"/>
      <w:szCs w:val="20"/>
    </w:rPr>
  </w:style>
  <w:style w:type="character" w:customStyle="1" w:styleId="FontStyle24">
    <w:name w:val="Font Style24"/>
    <w:rPr>
      <w:rFonts w:ascii="Times New Roman" w:hAnsi="Times New Roman" w:cs="Times New Roman"/>
      <w:b/>
      <w:bCs/>
      <w:sz w:val="20"/>
      <w:szCs w:val="20"/>
    </w:rPr>
  </w:style>
  <w:style w:type="character" w:customStyle="1" w:styleId="FontStyle25">
    <w:name w:val="Font Style25"/>
    <w:rPr>
      <w:rFonts w:ascii="Impact" w:hAnsi="Impact" w:cs="Impact"/>
      <w:i/>
      <w:iCs/>
      <w:sz w:val="20"/>
      <w:szCs w:val="20"/>
    </w:rPr>
  </w:style>
  <w:style w:type="character" w:customStyle="1" w:styleId="FontStyle26">
    <w:name w:val="Font Style26"/>
    <w:rPr>
      <w:rFonts w:ascii="Times New Roman" w:hAnsi="Times New Roman" w:cs="Times New Roman"/>
      <w:sz w:val="30"/>
      <w:szCs w:val="30"/>
    </w:rPr>
  </w:style>
  <w:style w:type="character" w:customStyle="1" w:styleId="FontStyle27">
    <w:name w:val="Font Style27"/>
    <w:rPr>
      <w:rFonts w:ascii="Times New Roman" w:hAnsi="Times New Roman" w:cs="Times New Roman"/>
      <w:b/>
      <w:bCs/>
      <w:sz w:val="20"/>
      <w:szCs w:val="20"/>
    </w:rPr>
  </w:style>
  <w:style w:type="character" w:customStyle="1" w:styleId="FontStyle28">
    <w:name w:val="Font Style28"/>
    <w:rPr>
      <w:rFonts w:ascii="Times New Roman" w:hAnsi="Times New Roman" w:cs="Times New Roman"/>
      <w:sz w:val="18"/>
      <w:szCs w:val="18"/>
    </w:rPr>
  </w:style>
  <w:style w:type="character" w:customStyle="1" w:styleId="FontStyle29">
    <w:name w:val="Font Style29"/>
    <w:rPr>
      <w:rFonts w:ascii="Impact" w:hAnsi="Impact" w:cs="Impact"/>
      <w:spacing w:val="-10"/>
      <w:sz w:val="14"/>
      <w:szCs w:val="14"/>
    </w:rPr>
  </w:style>
  <w:style w:type="character" w:customStyle="1" w:styleId="FontStyle30">
    <w:name w:val="Font Style30"/>
    <w:rPr>
      <w:rFonts w:ascii="Times New Roman" w:hAnsi="Times New Roman" w:cs="Times New Roman"/>
      <w:spacing w:val="-20"/>
      <w:sz w:val="16"/>
      <w:szCs w:val="16"/>
    </w:rPr>
  </w:style>
  <w:style w:type="character" w:customStyle="1" w:styleId="FontStyle31">
    <w:name w:val="Font Style31"/>
    <w:rPr>
      <w:rFonts w:ascii="Times New Roman" w:hAnsi="Times New Roman" w:cs="Times New Roman"/>
      <w:b/>
      <w:bCs/>
      <w:i/>
      <w:iCs/>
      <w:sz w:val="8"/>
      <w:szCs w:val="8"/>
    </w:rPr>
  </w:style>
  <w:style w:type="character" w:customStyle="1" w:styleId="FontStyle32">
    <w:name w:val="Font Style32"/>
    <w:rPr>
      <w:rFonts w:ascii="Book Antiqua" w:hAnsi="Book Antiqua" w:cs="Book Antiqua"/>
      <w:i/>
      <w:iCs/>
      <w:sz w:val="22"/>
      <w:szCs w:val="22"/>
    </w:rPr>
  </w:style>
  <w:style w:type="character" w:customStyle="1" w:styleId="FontStyle33">
    <w:name w:val="Font Style33"/>
    <w:rPr>
      <w:rFonts w:ascii="Times New Roman" w:hAnsi="Times New Roman" w:cs="Times New Roman"/>
      <w:b/>
      <w:bCs/>
      <w:sz w:val="12"/>
      <w:szCs w:val="12"/>
    </w:rPr>
  </w:style>
  <w:style w:type="paragraph" w:styleId="a3">
    <w:name w:val="header"/>
    <w:basedOn w:val="a"/>
    <w:semiHidden/>
    <w:pPr>
      <w:tabs>
        <w:tab w:val="center" w:pos="4536"/>
        <w:tab w:val="right" w:pos="9072"/>
      </w:tabs>
    </w:pPr>
  </w:style>
  <w:style w:type="character" w:customStyle="1" w:styleId="Char">
    <w:name w:val=" Char"/>
    <w:rPr>
      <w:rFonts w:hAnsi="Sylfaen"/>
      <w:sz w:val="24"/>
      <w:szCs w:val="24"/>
    </w:rPr>
  </w:style>
  <w:style w:type="paragraph" w:styleId="a4">
    <w:name w:val="footer"/>
    <w:aliases w:val="Footer1 Char Char,Footer1 Char,Footer1"/>
    <w:basedOn w:val="a"/>
    <w:semiHidden/>
    <w:pPr>
      <w:tabs>
        <w:tab w:val="center" w:pos="4536"/>
        <w:tab w:val="right" w:pos="9072"/>
      </w:tabs>
    </w:pPr>
  </w:style>
  <w:style w:type="character" w:customStyle="1" w:styleId="Char0">
    <w:name w:val=" Char"/>
    <w:rPr>
      <w:rFonts w:hAnsi="Sylfaen"/>
      <w:sz w:val="24"/>
      <w:szCs w:val="24"/>
    </w:rPr>
  </w:style>
  <w:style w:type="paragraph" w:styleId="a5">
    <w:name w:val="Title"/>
    <w:basedOn w:val="a"/>
    <w:qFormat/>
    <w:pPr>
      <w:autoSpaceDE/>
      <w:autoSpaceDN/>
      <w:adjustRightInd/>
      <w:snapToGrid w:val="0"/>
      <w:spacing w:line="218" w:lineRule="auto"/>
      <w:jc w:val="center"/>
    </w:pPr>
    <w:rPr>
      <w:rFonts w:ascii="Times New Roman" w:hAnsi="Times New Roman"/>
      <w:b/>
      <w:sz w:val="40"/>
      <w:szCs w:val="20"/>
      <w:lang w:eastAsia="en-US"/>
    </w:rPr>
  </w:style>
  <w:style w:type="character" w:customStyle="1" w:styleId="Char1">
    <w:name w:val=" Char"/>
    <w:rPr>
      <w:rFonts w:ascii="Times New Roman"/>
      <w:b/>
      <w:sz w:val="40"/>
      <w:lang w:eastAsia="en-US"/>
    </w:rPr>
  </w:style>
  <w:style w:type="character" w:styleId="a6">
    <w:name w:val="page number"/>
    <w:basedOn w:val="a0"/>
    <w:semiHidden/>
  </w:style>
  <w:style w:type="paragraph" w:styleId="2">
    <w:name w:val="Body Text 2"/>
    <w:basedOn w:val="a"/>
    <w:semiHidden/>
    <w:pPr>
      <w:widowControl/>
      <w:autoSpaceDE/>
      <w:autoSpaceDN/>
      <w:adjustRightInd/>
      <w:spacing w:after="120" w:line="480" w:lineRule="auto"/>
    </w:pPr>
    <w:rPr>
      <w:rFonts w:ascii="Times New Roman" w:hAnsi="Times New Roman"/>
      <w:sz w:val="20"/>
      <w:szCs w:val="20"/>
      <w:lang w:val="en-AU"/>
    </w:rPr>
  </w:style>
  <w:style w:type="paragraph" w:styleId="a7">
    <w:name w:val="Body Text"/>
    <w:aliases w:val="Char"/>
    <w:basedOn w:val="a"/>
    <w:semiHidden/>
    <w:pPr>
      <w:spacing w:after="120"/>
    </w:pPr>
  </w:style>
  <w:style w:type="character" w:customStyle="1" w:styleId="apple-style-span">
    <w:name w:val="apple-style-span"/>
    <w:basedOn w:val="a0"/>
  </w:style>
  <w:style w:type="character" w:customStyle="1" w:styleId="CharChar">
    <w:name w:val="Char Char"/>
    <w:rPr>
      <w:rFonts w:ascii="Sylfaen" w:hAnsi="Sylfaen"/>
      <w:sz w:val="24"/>
      <w:szCs w:val="24"/>
      <w:lang w:val="bg-BG" w:eastAsia="bg-BG" w:bidi="ar-SA"/>
    </w:rPr>
  </w:style>
  <w:style w:type="paragraph" w:customStyle="1" w:styleId="BodyText21">
    <w:name w:val="Body Text 21"/>
    <w:basedOn w:val="a"/>
    <w:pPr>
      <w:overflowPunct w:val="0"/>
      <w:jc w:val="center"/>
    </w:pPr>
    <w:rPr>
      <w:rFonts w:ascii="Times New Roman" w:hAnsi="Times New Roman"/>
      <w:b/>
      <w:szCs w:val="20"/>
      <w:lang w:val="en-US" w:eastAsia="en-US"/>
    </w:rPr>
  </w:style>
  <w:style w:type="character" w:customStyle="1" w:styleId="FontStyle35">
    <w:name w:val="Font Style35"/>
    <w:rPr>
      <w:rFonts w:ascii="Times New Roman" w:hAnsi="Times New Roman" w:cs="Times New Roman" w:hint="default"/>
      <w:b/>
      <w:bCs/>
      <w:sz w:val="26"/>
      <w:szCs w:val="26"/>
    </w:rPr>
  </w:style>
  <w:style w:type="paragraph" w:customStyle="1" w:styleId="CharChar0">
    <w:name w:val=" Char Char"/>
    <w:basedOn w:val="a"/>
    <w:pPr>
      <w:widowControl/>
      <w:tabs>
        <w:tab w:val="left" w:pos="709"/>
      </w:tabs>
      <w:autoSpaceDE/>
      <w:autoSpaceDN/>
      <w:adjustRightInd/>
    </w:pPr>
    <w:rPr>
      <w:rFonts w:ascii="Tahoma" w:hAnsi="Tahoma"/>
      <w:lang w:val="pl-PL" w:eastAsia="pl-PL"/>
    </w:rPr>
  </w:style>
  <w:style w:type="paragraph" w:customStyle="1" w:styleId="BalloonText">
    <w:name w:val="Balloon Text"/>
    <w:basedOn w:val="a"/>
    <w:semiHidden/>
    <w:rPr>
      <w:rFonts w:ascii="Tahoma" w:hAnsi="Tahoma" w:cs="Tahoma"/>
      <w:sz w:val="16"/>
      <w:szCs w:val="16"/>
    </w:rPr>
  </w:style>
  <w:style w:type="paragraph" w:customStyle="1" w:styleId="1CharChar1CharCharCharCharCharCharCharCharChar">
    <w:name w:val=" Знак Знак1 Char Char1 Char Char Char Знак Знак Char Char Char Char Char Char Знак Знак"/>
    <w:basedOn w:val="a"/>
    <w:pPr>
      <w:widowControl/>
      <w:tabs>
        <w:tab w:val="left" w:pos="709"/>
      </w:tabs>
      <w:autoSpaceDE/>
      <w:autoSpaceDN/>
      <w:adjustRightInd/>
    </w:pPr>
    <w:rPr>
      <w:rFonts w:ascii="Tahoma" w:hAnsi="Tahoma"/>
      <w:lang w:val="pl-PL" w:eastAsia="pl-PL"/>
    </w:rPr>
  </w:style>
  <w:style w:type="paragraph" w:styleId="a8">
    <w:name w:val="Block Text"/>
    <w:basedOn w:val="a"/>
    <w:semiHidden/>
    <w:pPr>
      <w:widowControl/>
      <w:autoSpaceDE/>
      <w:autoSpaceDN/>
      <w:adjustRightInd/>
      <w:ind w:left="-180" w:right="-338" w:firstLine="900"/>
      <w:jc w:val="both"/>
    </w:pPr>
  </w:style>
  <w:style w:type="paragraph" w:styleId="a9">
    <w:name w:val="Body Text Indent"/>
    <w:basedOn w:val="a"/>
    <w:semiHidden/>
    <w:pPr>
      <w:tabs>
        <w:tab w:val="left" w:pos="0"/>
      </w:tabs>
      <w:ind w:firstLine="720"/>
      <w:jc w:val="both"/>
    </w:pPr>
    <w:rPr>
      <w:szCs w:val="22"/>
    </w:rPr>
  </w:style>
  <w:style w:type="paragraph" w:customStyle="1" w:styleId="font5">
    <w:name w:val="font5"/>
    <w:basedOn w:val="a"/>
    <w:pPr>
      <w:widowControl/>
      <w:autoSpaceDE/>
      <w:autoSpaceDN/>
      <w:adjustRightInd/>
      <w:spacing w:before="100" w:beforeAutospacing="1" w:after="100" w:afterAutospacing="1"/>
    </w:pPr>
    <w:rPr>
      <w:rFonts w:ascii="Arial" w:hAnsi="Arial" w:cs="Arial"/>
      <w:b/>
      <w:bCs/>
      <w:sz w:val="20"/>
      <w:szCs w:val="20"/>
      <w:u w:val="single"/>
      <w:lang w:val="en-GB" w:eastAsia="en-US"/>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val="en-GB" w:eastAsia="en-US"/>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w:hAnsi="Arial" w:cs="Arial"/>
      <w:b/>
      <w:bCs/>
      <w:lang w:val="en-GB" w:eastAsia="en-US"/>
    </w:rPr>
  </w:style>
  <w:style w:type="paragraph" w:customStyle="1" w:styleId="xl67">
    <w:name w:val="xl67"/>
    <w:basedOn w:val="a"/>
    <w:pPr>
      <w:widowControl/>
      <w:autoSpaceDE/>
      <w:autoSpaceDN/>
      <w:adjustRightInd/>
      <w:spacing w:before="100" w:beforeAutospacing="1" w:after="100" w:afterAutospacing="1"/>
    </w:pPr>
    <w:rPr>
      <w:rFonts w:ascii="Arial" w:hAnsi="Arial" w:cs="Arial"/>
      <w:b/>
      <w:bCs/>
      <w:lang w:val="en-GB" w:eastAsia="en-US"/>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lang w:val="en-GB" w:eastAsia="en-US"/>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b/>
      <w:bCs/>
      <w:lang w:val="en-GB" w:eastAsia="en-US"/>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lang w:val="en-GB" w:eastAsia="en-US"/>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lang w:val="en-GB" w:eastAsia="en-US"/>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lang w:val="en-GB" w:eastAsia="en-US"/>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lang w:val="en-GB" w:eastAsia="en-US"/>
    </w:rPr>
  </w:style>
  <w:style w:type="paragraph" w:customStyle="1" w:styleId="xl74">
    <w:name w:val="xl74"/>
    <w:basedOn w:val="a"/>
    <w:pPr>
      <w:widowControl/>
      <w:pBdr>
        <w:left w:val="single" w:sz="4" w:space="0" w:color="auto"/>
        <w:right w:val="single" w:sz="4" w:space="0" w:color="auto"/>
      </w:pBdr>
      <w:autoSpaceDE/>
      <w:autoSpaceDN/>
      <w:adjustRightInd/>
      <w:spacing w:before="100" w:beforeAutospacing="1" w:after="100" w:afterAutospacing="1"/>
    </w:pPr>
    <w:rPr>
      <w:rFonts w:ascii="Arial" w:hAnsi="Arial" w:cs="Arial"/>
      <w:lang w:val="en-GB" w:eastAsia="en-US"/>
    </w:rPr>
  </w:style>
  <w:style w:type="paragraph" w:customStyle="1" w:styleId="xl75">
    <w:name w:val="xl75"/>
    <w:basedOn w:val="a"/>
    <w:pPr>
      <w:widowControl/>
      <w:pBdr>
        <w:left w:val="single" w:sz="4" w:space="0" w:color="auto"/>
        <w:right w:val="single" w:sz="4" w:space="0" w:color="auto"/>
      </w:pBdr>
      <w:autoSpaceDE/>
      <w:autoSpaceDN/>
      <w:adjustRightInd/>
      <w:spacing w:before="100" w:beforeAutospacing="1" w:after="100" w:afterAutospacing="1"/>
      <w:jc w:val="center"/>
    </w:pPr>
    <w:rPr>
      <w:rFonts w:ascii="Arial" w:hAnsi="Arial" w:cs="Arial"/>
      <w:lang w:val="en-GB" w:eastAsia="en-US"/>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lang w:val="en-GB" w:eastAsia="en-US"/>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lang w:val="en-GB" w:eastAsia="en-US"/>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lang w:val="en-GB" w:eastAsia="en-US"/>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lang w:val="en-GB" w:eastAsia="en-US"/>
    </w:rPr>
  </w:style>
  <w:style w:type="character" w:customStyle="1" w:styleId="4">
    <w:name w:val=" Знак Знак4"/>
    <w:rPr>
      <w:rFonts w:ascii="Times New Roman" w:eastAsia="Times New Roman" w:hAnsi="Times New Roman" w:cs="Times New Roman"/>
      <w:b/>
      <w:bCs/>
      <w:lang w:eastAsia="bg-BG"/>
    </w:rPr>
  </w:style>
  <w:style w:type="paragraph" w:styleId="aa">
    <w:name w:val="List Paragraph"/>
    <w:basedOn w:val="a"/>
    <w:qFormat/>
    <w:pPr>
      <w:widowControl/>
      <w:autoSpaceDE/>
      <w:autoSpaceDN/>
      <w:adjustRightInd/>
      <w:spacing w:after="200" w:line="276" w:lineRule="auto"/>
      <w:ind w:left="720"/>
    </w:pPr>
    <w:rPr>
      <w:rFonts w:ascii="Calibri" w:eastAsia="Calibri" w:hAnsi="Calibri"/>
      <w:sz w:val="22"/>
      <w:szCs w:val="22"/>
      <w:lang w:eastAsia="en-US"/>
    </w:rPr>
  </w:style>
  <w:style w:type="character" w:customStyle="1" w:styleId="timark">
    <w:name w:val="timark"/>
    <w:basedOn w:val="a0"/>
  </w:style>
  <w:style w:type="character" w:customStyle="1" w:styleId="ab">
    <w:name w:val="Основной текст_"/>
    <w:rPr>
      <w:rFonts w:ascii="Arial" w:eastAsia="Arial" w:hAnsi="Arial" w:cs="Arial"/>
      <w:sz w:val="21"/>
      <w:szCs w:val="21"/>
      <w:shd w:val="clear" w:color="auto" w:fill="FFFFFF"/>
    </w:rPr>
  </w:style>
  <w:style w:type="paragraph" w:customStyle="1" w:styleId="ac">
    <w:name w:val="Основной текст"/>
    <w:basedOn w:val="a"/>
    <w:pPr>
      <w:shd w:val="clear" w:color="auto" w:fill="FFFFFF"/>
      <w:autoSpaceDE/>
      <w:autoSpaceDN/>
      <w:adjustRightInd/>
      <w:spacing w:before="780" w:after="300" w:line="0" w:lineRule="atLeast"/>
      <w:ind w:hanging="1060"/>
    </w:pPr>
    <w:rPr>
      <w:rFonts w:ascii="Arial" w:eastAsia="Arial" w:hAnsi="Arial" w:cs="Arial"/>
      <w:sz w:val="21"/>
      <w:szCs w:val="21"/>
      <w:lang w:eastAsia="en-US"/>
    </w:rPr>
  </w:style>
  <w:style w:type="character" w:customStyle="1" w:styleId="ad">
    <w:name w:val="Основной текст + Полужирный;Курсив"/>
    <w:rPr>
      <w:rFonts w:ascii="Arial" w:eastAsia="Arial" w:hAnsi="Arial" w:cs="Arial"/>
      <w:b/>
      <w:bCs/>
      <w:i/>
      <w:iCs/>
      <w:color w:val="000000"/>
      <w:spacing w:val="0"/>
      <w:w w:val="100"/>
      <w:position w:val="0"/>
      <w:sz w:val="21"/>
      <w:szCs w:val="21"/>
      <w:shd w:val="clear" w:color="auto" w:fill="FFFFFF"/>
      <w:lang w:val="bg-BG" w:eastAsia="bg-BG" w:bidi="bg-BG"/>
    </w:rPr>
  </w:style>
  <w:style w:type="paragraph" w:styleId="ae">
    <w:name w:val="annotation subject"/>
    <w:basedOn w:val="af"/>
    <w:next w:val="af"/>
    <w:semiHidden/>
    <w:rPr>
      <w:b/>
      <w:bCs/>
    </w:rPr>
  </w:style>
  <w:style w:type="paragraph" w:styleId="af">
    <w:name w:val="annotation text"/>
    <w:basedOn w:val="a"/>
    <w:semiHidden/>
    <w:pPr>
      <w:widowControl/>
      <w:autoSpaceDE/>
      <w:autoSpaceDN/>
      <w:adjustRightInd/>
      <w:spacing w:after="200" w:line="276" w:lineRule="auto"/>
    </w:pPr>
    <w:rPr>
      <w:rFonts w:ascii="Calibri" w:eastAsia="Calibri" w:hAnsi="Calibri"/>
      <w:sz w:val="20"/>
      <w:szCs w:val="20"/>
      <w:lang w:eastAsia="en-US"/>
    </w:rPr>
  </w:style>
  <w:style w:type="paragraph" w:styleId="af0">
    <w:name w:val="Balloon Text"/>
    <w:basedOn w:val="a"/>
    <w:semiHidden/>
    <w:pPr>
      <w:widowControl/>
      <w:autoSpaceDE/>
      <w:autoSpaceDN/>
      <w:adjustRightInd/>
      <w:spacing w:after="200" w:line="276" w:lineRule="auto"/>
    </w:pPr>
    <w:rPr>
      <w:rFonts w:ascii="Tahoma" w:eastAsia="Calibri" w:hAnsi="Tahoma" w:cs="Tahoma"/>
      <w:sz w:val="16"/>
      <w:szCs w:val="16"/>
      <w:lang w:eastAsia="en-US"/>
    </w:rPr>
  </w:style>
  <w:style w:type="character" w:customStyle="1" w:styleId="st1">
    <w:name w:val="st1"/>
    <w:basedOn w:val="a0"/>
  </w:style>
  <w:style w:type="character" w:customStyle="1" w:styleId="3">
    <w:name w:val=" Знак Знак3"/>
    <w:rPr>
      <w:sz w:val="24"/>
      <w:szCs w:val="24"/>
      <w:lang w:val="bg-BG" w:eastAsia="bg-BG" w:bidi="ar-SA"/>
    </w:rPr>
  </w:style>
  <w:style w:type="character" w:customStyle="1" w:styleId="Footer1CharChar">
    <w:name w:val="Footer1 Char Char Знак"/>
    <w:aliases w:val="Footer1 Char Знак,Footer1 Знак Знак"/>
    <w:locked/>
    <w:rPr>
      <w:sz w:val="24"/>
      <w:szCs w:val="24"/>
      <w:lang w:val="bg-BG" w:eastAsia="bg-BG" w:bidi="ar-SA"/>
    </w:rPr>
  </w:style>
  <w:style w:type="character" w:customStyle="1" w:styleId="20">
    <w:name w:val=" Знак Знак2"/>
    <w:rPr>
      <w:sz w:val="24"/>
      <w:szCs w:val="24"/>
      <w:lang w:val="bg-BG" w:eastAsia="bg-BG" w:bidi="ar-SA"/>
    </w:rPr>
  </w:style>
  <w:style w:type="character" w:customStyle="1" w:styleId="10">
    <w:name w:val=" Знак Знак1"/>
    <w:rPr>
      <w:sz w:val="24"/>
      <w:szCs w:val="24"/>
      <w:lang w:val="bg-BG" w:eastAsia="bg-BG" w:bidi="ar-SA"/>
    </w:rPr>
  </w:style>
  <w:style w:type="paragraph" w:customStyle="1" w:styleId="31">
    <w:name w:val="3 1"/>
    <w:pPr>
      <w:tabs>
        <w:tab w:val="left" w:pos="-720"/>
        <w:tab w:val="left" w:pos="0"/>
        <w:tab w:val="decimal" w:pos="720"/>
      </w:tabs>
      <w:suppressAutoHyphens/>
      <w:ind w:firstLine="720"/>
    </w:pPr>
    <w:rPr>
      <w:rFonts w:ascii="Courier" w:hAnsi="Courier"/>
      <w:sz w:val="24"/>
      <w:lang w:val="en-US" w:eastAsia="en-US"/>
    </w:rPr>
  </w:style>
  <w:style w:type="character" w:customStyle="1" w:styleId="af1">
    <w:name w:val=" Знак Знак"/>
    <w:semiHidden/>
    <w:rPr>
      <w:sz w:val="16"/>
      <w:szCs w:val="16"/>
      <w:lang w:val="bg-BG" w:eastAsia="bg-BG" w:bidi="ar-SA"/>
    </w:rPr>
  </w:style>
  <w:style w:type="paragraph" w:customStyle="1" w:styleId="BodyTextContract">
    <w:name w:val="Body Text Contract"/>
    <w:basedOn w:val="a7"/>
    <w:pPr>
      <w:widowControl/>
      <w:tabs>
        <w:tab w:val="right" w:pos="8640"/>
      </w:tabs>
      <w:autoSpaceDE/>
      <w:autoSpaceDN/>
      <w:adjustRightInd/>
      <w:ind w:left="794" w:hanging="794"/>
      <w:jc w:val="both"/>
    </w:pPr>
    <w:rPr>
      <w:rFonts w:ascii="Arial" w:hAnsi="Arial"/>
      <w:spacing w:val="-2"/>
      <w:sz w:val="22"/>
      <w:szCs w:val="22"/>
      <w:lang w:eastAsia="en-US"/>
    </w:rPr>
  </w:style>
  <w:style w:type="paragraph" w:customStyle="1" w:styleId="CharCharCharChar">
    <w:name w:val="Char Char Char Char"/>
    <w:basedOn w:val="a"/>
    <w:pPr>
      <w:widowControl/>
      <w:tabs>
        <w:tab w:val="left" w:pos="709"/>
      </w:tabs>
      <w:autoSpaceDE/>
      <w:autoSpaceDN/>
      <w:adjustRightInd/>
    </w:pPr>
    <w:rPr>
      <w:rFonts w:ascii="Tahoma" w:hAnsi="Tahoma"/>
      <w:lang w:val="pl-PL" w:eastAsia="pl-PL"/>
    </w:rPr>
  </w:style>
  <w:style w:type="character" w:customStyle="1" w:styleId="search22">
    <w:name w:val="search22"/>
    <w:rPr>
      <w:shd w:val="clear" w:color="auto" w:fill="FF9999"/>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Luke1">
    <w:name w:val="Luke1"/>
    <w:basedOn w:val="a"/>
    <w:pPr>
      <w:widowControl/>
      <w:autoSpaceDE/>
      <w:autoSpaceDN/>
      <w:adjustRightInd/>
    </w:pPr>
    <w:rPr>
      <w:rFonts w:ascii="Times New Roman" w:hAnsi="Times New Roman"/>
      <w:szCs w:val="20"/>
      <w:lang w:val="cs-CZ" w:eastAsia="cs-CZ"/>
    </w:rPr>
  </w:style>
  <w:style w:type="character" w:customStyle="1" w:styleId="status">
    <w:name w:val="status"/>
    <w:basedOn w:val="a0"/>
  </w:style>
  <w:style w:type="character" w:customStyle="1" w:styleId="CharChar6">
    <w:name w:val=" Char Char6"/>
    <w:rPr>
      <w:sz w:val="24"/>
      <w:szCs w:val="24"/>
      <w:lang w:val="bg-BG" w:eastAsia="bg-BG" w:bidi="ar-SA"/>
    </w:rPr>
  </w:style>
  <w:style w:type="paragraph" w:customStyle="1" w:styleId="CharCharCharChar0">
    <w:name w:val=" Char Char Char Char"/>
    <w:basedOn w:val="a"/>
    <w:pPr>
      <w:widowControl/>
      <w:tabs>
        <w:tab w:val="left" w:pos="709"/>
      </w:tabs>
      <w:autoSpaceDE/>
      <w:autoSpaceDN/>
      <w:adjustRightInd/>
    </w:pPr>
    <w:rPr>
      <w:rFonts w:ascii="Tahoma" w:hAnsi="Tahoma"/>
      <w:lang w:val="pl-PL" w:eastAsia="pl-PL"/>
    </w:rPr>
  </w:style>
  <w:style w:type="character" w:customStyle="1" w:styleId="CharCharCharCharChar">
    <w:name w:val=" Char Char Char Char Char"/>
    <w:rPr>
      <w:rFonts w:ascii="Tahoma" w:hAnsi="Tahoma"/>
      <w:sz w:val="24"/>
      <w:szCs w:val="24"/>
      <w:lang w:val="pl-PL" w:eastAsia="pl-PL" w:bidi="ar-SA"/>
    </w:rPr>
  </w:style>
  <w:style w:type="character" w:customStyle="1" w:styleId="CharChar13">
    <w:name w:val=" Char Char13"/>
    <w:locked/>
    <w:rPr>
      <w:sz w:val="24"/>
      <w:szCs w:val="24"/>
      <w:lang w:val="bg-BG" w:eastAsia="bg-BG" w:bidi="ar-SA"/>
    </w:rPr>
  </w:style>
  <w:style w:type="paragraph" w:customStyle="1" w:styleId="xl22">
    <w:name w:val="xl22"/>
    <w:basedOn w:val="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23">
    <w:name w:val="xl23"/>
    <w:basedOn w:val="a"/>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24">
    <w:name w:val="xl24"/>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Times New Roman" w:hAnsi="Times New Roman"/>
    </w:rPr>
  </w:style>
  <w:style w:type="paragraph" w:customStyle="1" w:styleId="xl25">
    <w:name w:val="xl25"/>
    <w:basedOn w:val="a"/>
    <w:pPr>
      <w:widowControl/>
      <w:pBdr>
        <w:bottom w:val="single" w:sz="8" w:space="0" w:color="auto"/>
        <w:right w:val="single" w:sz="8" w:space="0" w:color="auto"/>
      </w:pBdr>
      <w:autoSpaceDE/>
      <w:autoSpaceDN/>
      <w:adjustRightInd/>
      <w:spacing w:before="100" w:beforeAutospacing="1" w:after="100" w:afterAutospacing="1"/>
    </w:pPr>
    <w:rPr>
      <w:rFonts w:ascii="Times New Roman" w:hAnsi="Times New Roman"/>
    </w:rPr>
  </w:style>
  <w:style w:type="paragraph" w:customStyle="1" w:styleId="xl26">
    <w:name w:val="xl26"/>
    <w:basedOn w:val="a"/>
    <w:pPr>
      <w:widowControl/>
      <w:pBdr>
        <w:bottom w:val="single" w:sz="8" w:space="0" w:color="auto"/>
        <w:right w:val="single" w:sz="8" w:space="0" w:color="auto"/>
      </w:pBdr>
      <w:autoSpaceDE/>
      <w:autoSpaceDN/>
      <w:adjustRightInd/>
      <w:spacing w:before="100" w:beforeAutospacing="1" w:after="100" w:afterAutospacing="1"/>
      <w:jc w:val="both"/>
    </w:pPr>
    <w:rPr>
      <w:rFonts w:ascii="Times New Roman" w:hAnsi="Times New Roman"/>
    </w:rPr>
  </w:style>
  <w:style w:type="paragraph" w:customStyle="1" w:styleId="xl27">
    <w:name w:val="xl27"/>
    <w:basedOn w:val="a"/>
    <w:pPr>
      <w:widowControl/>
      <w:pBdr>
        <w:bottom w:val="single" w:sz="8" w:space="0" w:color="auto"/>
        <w:right w:val="single" w:sz="8" w:space="0" w:color="auto"/>
      </w:pBdr>
      <w:shd w:val="clear" w:color="auto" w:fill="FFFFFF"/>
      <w:autoSpaceDE/>
      <w:autoSpaceDN/>
      <w:adjustRightInd/>
      <w:spacing w:before="100" w:beforeAutospacing="1" w:after="100" w:afterAutospacing="1"/>
    </w:pPr>
    <w:rPr>
      <w:rFonts w:ascii="Times New Roman" w:hAnsi="Times New Roman"/>
    </w:rPr>
  </w:style>
  <w:style w:type="paragraph" w:customStyle="1" w:styleId="xl28">
    <w:name w:val="xl28"/>
    <w:basedOn w:val="a"/>
    <w:pPr>
      <w:widowControl/>
      <w:pBdr>
        <w:right w:val="single" w:sz="8" w:space="0" w:color="auto"/>
      </w:pBdr>
      <w:autoSpaceDE/>
      <w:autoSpaceDN/>
      <w:adjustRightInd/>
      <w:spacing w:before="100" w:beforeAutospacing="1" w:after="100" w:afterAutospacing="1"/>
    </w:pPr>
    <w:rPr>
      <w:rFonts w:ascii="Times New Roman" w:hAnsi="Times New Roman"/>
    </w:rPr>
  </w:style>
  <w:style w:type="paragraph" w:customStyle="1" w:styleId="xl29">
    <w:name w:val="xl29"/>
    <w:basedOn w:val="a"/>
    <w:pPr>
      <w:widowControl/>
      <w:pBdr>
        <w:bottom w:val="single" w:sz="8" w:space="0" w:color="auto"/>
        <w:right w:val="single" w:sz="8" w:space="0" w:color="auto"/>
      </w:pBdr>
      <w:autoSpaceDE/>
      <w:autoSpaceDN/>
      <w:adjustRightInd/>
      <w:spacing w:before="100" w:beforeAutospacing="1" w:after="100" w:afterAutospacing="1"/>
    </w:pPr>
    <w:rPr>
      <w:rFonts w:ascii="Times New Roman" w:hAnsi="Times New Roman"/>
    </w:rPr>
  </w:style>
  <w:style w:type="paragraph" w:customStyle="1" w:styleId="xl30">
    <w:name w:val="xl30"/>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Times New Roman" w:hAnsi="Times New Roman"/>
    </w:rPr>
  </w:style>
  <w:style w:type="paragraph" w:customStyle="1" w:styleId="xl31">
    <w:name w:val="xl31"/>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pPr>
    <w:rPr>
      <w:rFonts w:ascii="Times New Roman" w:hAnsi="Times New Roman"/>
    </w:rPr>
  </w:style>
  <w:style w:type="paragraph" w:customStyle="1" w:styleId="xl32">
    <w:name w:val="xl32"/>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rFonts w:ascii="Times New Roman" w:hAnsi="Times New Roman"/>
    </w:rPr>
  </w:style>
  <w:style w:type="character" w:customStyle="1" w:styleId="postbody">
    <w:name w:val="postbody"/>
    <w:basedOn w:val="a0"/>
  </w:style>
  <w:style w:type="paragraph" w:customStyle="1" w:styleId="11">
    <w:name w:val="Основен текст1"/>
    <w:basedOn w:val="a"/>
    <w:pPr>
      <w:widowControl/>
      <w:autoSpaceDE/>
      <w:autoSpaceDN/>
      <w:adjustRightInd/>
      <w:spacing w:line="271" w:lineRule="auto"/>
      <w:ind w:firstLine="397"/>
      <w:jc w:val="both"/>
    </w:pPr>
    <w:rPr>
      <w:rFonts w:ascii="Times New Roman" w:hAnsi="Times New Roman"/>
      <w:lang w:val="en-GB" w:eastAsia="en-US"/>
    </w:rPr>
  </w:style>
  <w:style w:type="character" w:customStyle="1" w:styleId="apple-converted-space">
    <w:name w:val="apple-converted-space"/>
    <w:basedOn w:val="a0"/>
  </w:style>
  <w:style w:type="character" w:customStyle="1" w:styleId="proddettext">
    <w:name w:val="proddettext"/>
    <w:basedOn w:val="a0"/>
  </w:style>
  <w:style w:type="character" w:customStyle="1" w:styleId="style160">
    <w:name w:val="style16"/>
    <w:basedOn w:val="a0"/>
  </w:style>
  <w:style w:type="character" w:customStyle="1" w:styleId="style181">
    <w:name w:val="style181"/>
    <w:basedOn w:val="a0"/>
  </w:style>
  <w:style w:type="paragraph" w:styleId="30">
    <w:name w:val="Body Text 3"/>
    <w:basedOn w:val="a"/>
    <w:semiHidden/>
    <w:pPr>
      <w:jc w:val="both"/>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5975</Characters>
  <Application>Microsoft Office Word</Application>
  <DocSecurity>0</DocSecurity>
  <Lines>49</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ДОГОВОР BG161РО001/4</vt:lpstr>
      <vt:lpstr>ДОГОВОР BG161РО001/4</vt:lpstr>
    </vt:vector>
  </TitlesOfParts>
  <Company>&lt;arabianhorse&gt;</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BG161РО001/4</dc:title>
  <dc:subject/>
  <dc:creator>user</dc:creator>
  <cp:keywords/>
  <dc:description/>
  <cp:lastModifiedBy>galina gancheva</cp:lastModifiedBy>
  <cp:revision>2</cp:revision>
  <cp:lastPrinted>2016-12-13T07:53:00Z</cp:lastPrinted>
  <dcterms:created xsi:type="dcterms:W3CDTF">2019-05-31T18:57:00Z</dcterms:created>
  <dcterms:modified xsi:type="dcterms:W3CDTF">2019-05-31T18:57:00Z</dcterms:modified>
</cp:coreProperties>
</file>